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E9" w:rsidRDefault="00B841E9" w:rsidP="00B841E9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i/>
          <w:iCs/>
          <w:color w:val="000000"/>
          <w:sz w:val="24"/>
          <w:szCs w:val="24"/>
          <w:lang w:val="es-ES_tradnl" w:eastAsia="es-ES"/>
        </w:rPr>
      </w:pPr>
    </w:p>
    <w:p w:rsidR="00B841E9" w:rsidRDefault="00B841E9" w:rsidP="00B841E9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i/>
          <w:iCs/>
          <w:color w:val="000000"/>
          <w:sz w:val="24"/>
          <w:szCs w:val="24"/>
          <w:lang w:val="es-ES_tradnl" w:eastAsia="es-ES"/>
        </w:rPr>
      </w:pPr>
    </w:p>
    <w:p w:rsidR="00B841E9" w:rsidRDefault="00B841E9" w:rsidP="00B841E9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i/>
          <w:iCs/>
          <w:color w:val="000000"/>
          <w:sz w:val="24"/>
          <w:szCs w:val="24"/>
          <w:lang w:val="es-ES_tradnl" w:eastAsia="es-ES"/>
        </w:rPr>
      </w:pPr>
    </w:p>
    <w:p w:rsidR="00B841E9" w:rsidRDefault="00B841E9" w:rsidP="00B841E9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i/>
          <w:iCs/>
          <w:color w:val="000000"/>
          <w:sz w:val="24"/>
          <w:szCs w:val="24"/>
          <w:lang w:val="es-ES_tradnl" w:eastAsia="es-ES"/>
        </w:rPr>
      </w:pPr>
    </w:p>
    <w:p w:rsidR="00B841E9" w:rsidRDefault="00B841E9" w:rsidP="00B841E9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i/>
          <w:iCs/>
          <w:color w:val="000000"/>
          <w:sz w:val="24"/>
          <w:szCs w:val="24"/>
          <w:lang w:val="es-ES_tradnl" w:eastAsia="es-ES"/>
        </w:rPr>
      </w:pPr>
    </w:p>
    <w:p w:rsidR="00B841E9" w:rsidRPr="00B841E9" w:rsidRDefault="00B841E9" w:rsidP="00B841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es-ES"/>
        </w:rPr>
      </w:pPr>
      <w:r w:rsidRPr="00B841E9">
        <w:rPr>
          <w:rFonts w:ascii="Garamond" w:eastAsia="Times New Roman" w:hAnsi="Garamond" w:cs="Arial"/>
          <w:i/>
          <w:iCs/>
          <w:color w:val="000000"/>
          <w:sz w:val="32"/>
          <w:szCs w:val="32"/>
          <w:lang w:val="es-ES_tradnl" w:eastAsia="es-ES"/>
        </w:rPr>
        <w:t>III Jornada Doctoral</w:t>
      </w:r>
      <w:r w:rsidR="001159BA">
        <w:rPr>
          <w:rFonts w:ascii="Garamond" w:eastAsia="Times New Roman" w:hAnsi="Garamond" w:cs="Arial"/>
          <w:i/>
          <w:iCs/>
          <w:color w:val="000000"/>
          <w:sz w:val="32"/>
          <w:szCs w:val="32"/>
          <w:lang w:val="es-ES_tradnl" w:eastAsia="es-ES"/>
        </w:rPr>
        <w:t xml:space="preserve"> de la</w:t>
      </w:r>
      <w:bookmarkStart w:id="0" w:name="_GoBack"/>
      <w:bookmarkEnd w:id="0"/>
      <w:r w:rsidRPr="00B841E9">
        <w:rPr>
          <w:rFonts w:ascii="Garamond" w:eastAsia="Times New Roman" w:hAnsi="Garamond" w:cs="Arial"/>
          <w:i/>
          <w:iCs/>
          <w:color w:val="000000"/>
          <w:sz w:val="32"/>
          <w:szCs w:val="32"/>
          <w:lang w:val="es-ES_tradnl" w:eastAsia="es-ES"/>
        </w:rPr>
        <w:t xml:space="preserve"> Universidad de Salamanca</w:t>
      </w:r>
    </w:p>
    <w:p w:rsidR="00B841E9" w:rsidRPr="00B841E9" w:rsidRDefault="00B841E9" w:rsidP="00B841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4"/>
          <w:szCs w:val="14"/>
          <w:lang w:eastAsia="es-ES"/>
        </w:rPr>
      </w:pPr>
      <w:r w:rsidRPr="00B841E9">
        <w:rPr>
          <w:rFonts w:ascii="Garamond" w:eastAsia="Times New Roman" w:hAnsi="Garamond" w:cs="Arial"/>
          <w:color w:val="000000"/>
          <w:sz w:val="24"/>
          <w:szCs w:val="24"/>
          <w:lang w:val="es-ES_tradnl" w:eastAsia="es-ES"/>
        </w:rPr>
        <w:t> </w:t>
      </w:r>
    </w:p>
    <w:p w:rsidR="00B841E9" w:rsidRDefault="00B841E9" w:rsidP="00B841E9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color w:val="000000"/>
          <w:sz w:val="24"/>
          <w:szCs w:val="24"/>
          <w:lang w:val="es-ES_tradnl" w:eastAsia="es-ES"/>
        </w:rPr>
      </w:pPr>
      <w:r w:rsidRPr="00B841E9">
        <w:rPr>
          <w:rFonts w:ascii="Garamond" w:eastAsia="Times New Roman" w:hAnsi="Garamond" w:cs="Arial"/>
          <w:color w:val="000000"/>
          <w:sz w:val="24"/>
          <w:szCs w:val="24"/>
          <w:lang w:val="es-ES_tradnl" w:eastAsia="es-ES"/>
        </w:rPr>
        <w:t>30 de mayo de 2016</w:t>
      </w:r>
    </w:p>
    <w:p w:rsidR="00B841E9" w:rsidRDefault="00B841E9" w:rsidP="00B841E9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color w:val="000000"/>
          <w:sz w:val="24"/>
          <w:szCs w:val="24"/>
          <w:lang w:val="es-ES_tradnl" w:eastAsia="es-ES"/>
        </w:rPr>
      </w:pPr>
    </w:p>
    <w:p w:rsidR="00B841E9" w:rsidRPr="00B841E9" w:rsidRDefault="00B841E9" w:rsidP="00B841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4"/>
          <w:szCs w:val="14"/>
          <w:lang w:eastAsia="es-ES"/>
        </w:rPr>
      </w:pPr>
    </w:p>
    <w:p w:rsidR="00B841E9" w:rsidRPr="00B841E9" w:rsidRDefault="00B841E9" w:rsidP="00B841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4"/>
          <w:szCs w:val="14"/>
          <w:lang w:eastAsia="es-ES"/>
        </w:rPr>
      </w:pPr>
    </w:p>
    <w:p w:rsidR="00B841E9" w:rsidRPr="00B841E9" w:rsidRDefault="00B841E9" w:rsidP="00B841E9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32"/>
          <w:szCs w:val="32"/>
          <w:lang w:val="es-ES_tradnl" w:eastAsia="es-ES"/>
        </w:rPr>
      </w:pPr>
      <w:r w:rsidRPr="00B841E9">
        <w:rPr>
          <w:rFonts w:ascii="Garamond" w:eastAsia="Times New Roman" w:hAnsi="Garamond" w:cs="Arial"/>
          <w:b/>
          <w:bCs/>
          <w:color w:val="000000"/>
          <w:sz w:val="32"/>
          <w:szCs w:val="32"/>
          <w:lang w:val="es-ES_tradnl" w:eastAsia="es-ES"/>
        </w:rPr>
        <w:t xml:space="preserve">Transmisión, exégesis y recepción de los textos clásicos </w:t>
      </w:r>
    </w:p>
    <w:p w:rsidR="00B841E9" w:rsidRPr="00B841E9" w:rsidRDefault="00B841E9" w:rsidP="00B841E9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32"/>
          <w:szCs w:val="32"/>
          <w:lang w:val="es-ES_tradnl" w:eastAsia="es-ES"/>
        </w:rPr>
      </w:pPr>
    </w:p>
    <w:p w:rsidR="00B841E9" w:rsidRPr="00B841E9" w:rsidRDefault="00B841E9" w:rsidP="00B841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</w:p>
    <w:p w:rsidR="00B841E9" w:rsidRPr="00B841E9" w:rsidRDefault="00B841E9" w:rsidP="00B841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B841E9">
        <w:rPr>
          <w:rFonts w:ascii="Garamond" w:eastAsia="Times New Roman" w:hAnsi="Garamond" w:cs="Arial"/>
          <w:color w:val="000000"/>
          <w:sz w:val="24"/>
          <w:szCs w:val="24"/>
          <w:lang w:val="es-ES_tradnl" w:eastAsia="es-ES"/>
        </w:rPr>
        <w:t>Organizada por el Programa de Doctorado (con mención de Excelencia) “Textos de la Antigüedad Clásica y su pervivencia” de las Universidades de Salamanca (Coord.), Valladolid y Santiago de Compostela, con participación de doctorandos de diversas universidades y cualificados especialistas españoles (Manuel E. Vázquez Buján, Univ. Santiago) y extranjeros (</w:t>
      </w:r>
      <w:proofErr w:type="spellStart"/>
      <w:r w:rsidRPr="00B841E9">
        <w:rPr>
          <w:rFonts w:ascii="Garamond" w:eastAsia="Times New Roman" w:hAnsi="Garamond" w:cs="Arial"/>
          <w:color w:val="000000"/>
          <w:sz w:val="24"/>
          <w:szCs w:val="24"/>
          <w:lang w:val="es-ES_tradnl" w:eastAsia="es-ES"/>
        </w:rPr>
        <w:t>Marilia</w:t>
      </w:r>
      <w:proofErr w:type="spellEnd"/>
      <w:r w:rsidRPr="00B841E9">
        <w:rPr>
          <w:rFonts w:ascii="Garamond" w:eastAsia="Times New Roman" w:hAnsi="Garamond" w:cs="Arial"/>
          <w:color w:val="000000"/>
          <w:sz w:val="24"/>
          <w:szCs w:val="24"/>
          <w:lang w:val="es-ES_tradnl" w:eastAsia="es-ES"/>
        </w:rPr>
        <w:t xml:space="preserve"> Futre </w:t>
      </w:r>
      <w:proofErr w:type="spellStart"/>
      <w:r w:rsidRPr="00B841E9">
        <w:rPr>
          <w:rFonts w:ascii="Garamond" w:eastAsia="Times New Roman" w:hAnsi="Garamond" w:cs="Arial"/>
          <w:color w:val="000000"/>
          <w:sz w:val="24"/>
          <w:szCs w:val="24"/>
          <w:lang w:val="es-ES_tradnl" w:eastAsia="es-ES"/>
        </w:rPr>
        <w:t>Pinheiro</w:t>
      </w:r>
      <w:proofErr w:type="spellEnd"/>
      <w:r w:rsidRPr="00B841E9">
        <w:rPr>
          <w:rFonts w:ascii="Garamond" w:eastAsia="Times New Roman" w:hAnsi="Garamond" w:cs="Arial"/>
          <w:color w:val="000000"/>
          <w:sz w:val="24"/>
          <w:szCs w:val="24"/>
          <w:lang w:val="es-ES_tradnl" w:eastAsia="es-ES"/>
        </w:rPr>
        <w:t>, Univ. Lisboa), quienes disertarán sobre los siguientes temas:</w:t>
      </w:r>
    </w:p>
    <w:p w:rsidR="00B841E9" w:rsidRPr="00B841E9" w:rsidRDefault="00B841E9" w:rsidP="00B841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B841E9" w:rsidRPr="00B841E9" w:rsidRDefault="00B841E9" w:rsidP="00B841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B841E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"Exégesis </w:t>
      </w:r>
      <w:proofErr w:type="spellStart"/>
      <w:r w:rsidRPr="00B841E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tardolatina</w:t>
      </w:r>
      <w:proofErr w:type="spellEnd"/>
      <w:r w:rsidRPr="00B841E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los Aforismos hipocráticos", </w:t>
      </w:r>
      <w:r w:rsidRPr="00B841E9">
        <w:rPr>
          <w:rFonts w:ascii="Garamond" w:eastAsia="Times New Roman" w:hAnsi="Garamond" w:cs="Arial"/>
          <w:color w:val="000000"/>
          <w:sz w:val="24"/>
          <w:szCs w:val="24"/>
          <w:lang w:eastAsia="es-ES"/>
        </w:rPr>
        <w:t>Manuel E. Vázquez Buján</w:t>
      </w:r>
    </w:p>
    <w:p w:rsidR="00B841E9" w:rsidRPr="00B841E9" w:rsidRDefault="00B841E9" w:rsidP="00B841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 w:rsidRPr="00B841E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“</w:t>
      </w:r>
      <w:proofErr w:type="spellStart"/>
      <w:r w:rsidRPr="00B841E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Iconotextualidade</w:t>
      </w:r>
      <w:proofErr w:type="spellEnd"/>
      <w:r w:rsidRPr="00B841E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 A "</w:t>
      </w:r>
      <w:proofErr w:type="spellStart"/>
      <w:r w:rsidRPr="00B841E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Linguagem</w:t>
      </w:r>
      <w:proofErr w:type="spellEnd"/>
      <w:r w:rsidRPr="00B841E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" da </w:t>
      </w:r>
      <w:proofErr w:type="spellStart"/>
      <w:r w:rsidRPr="00B841E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Écfrase</w:t>
      </w:r>
      <w:proofErr w:type="spellEnd"/>
      <w:r w:rsidRPr="00B841E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no Romance </w:t>
      </w:r>
      <w:proofErr w:type="spellStart"/>
      <w:r w:rsidRPr="00B841E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Grego</w:t>
      </w:r>
      <w:proofErr w:type="spellEnd"/>
      <w:r w:rsidRPr="00B841E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B841E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Antigo</w:t>
      </w:r>
      <w:proofErr w:type="spellEnd"/>
      <w:r w:rsidRPr="00B841E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", </w:t>
      </w:r>
      <w:proofErr w:type="spellStart"/>
      <w:r w:rsidRPr="00B841E9">
        <w:rPr>
          <w:rFonts w:ascii="Garamond" w:eastAsia="Times New Roman" w:hAnsi="Garamond" w:cs="Arial"/>
          <w:color w:val="000000"/>
          <w:sz w:val="24"/>
          <w:szCs w:val="24"/>
          <w:lang w:eastAsia="es-ES"/>
        </w:rPr>
        <w:t>Marilia</w:t>
      </w:r>
      <w:proofErr w:type="spellEnd"/>
      <w:r w:rsidRPr="00B841E9">
        <w:rPr>
          <w:rFonts w:ascii="Garamond" w:eastAsia="Times New Roman" w:hAnsi="Garamond" w:cs="Arial"/>
          <w:color w:val="000000"/>
          <w:sz w:val="24"/>
          <w:szCs w:val="24"/>
          <w:lang w:eastAsia="es-ES"/>
        </w:rPr>
        <w:t xml:space="preserve"> Futre </w:t>
      </w:r>
      <w:proofErr w:type="spellStart"/>
      <w:r w:rsidRPr="00B841E9">
        <w:rPr>
          <w:rFonts w:ascii="Garamond" w:eastAsia="Times New Roman" w:hAnsi="Garamond" w:cs="Arial"/>
          <w:color w:val="000000"/>
          <w:sz w:val="24"/>
          <w:szCs w:val="24"/>
          <w:lang w:eastAsia="es-ES"/>
        </w:rPr>
        <w:t>Pinheiro</w:t>
      </w:r>
      <w:proofErr w:type="spellEnd"/>
    </w:p>
    <w:p w:rsidR="00B841E9" w:rsidRPr="00B841E9" w:rsidRDefault="00B841E9" w:rsidP="00B841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B841E9" w:rsidRDefault="00B841E9" w:rsidP="00B841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es-ES_tradnl" w:eastAsia="es-ES"/>
        </w:rPr>
      </w:pPr>
      <w:r w:rsidRPr="00B841E9">
        <w:rPr>
          <w:rFonts w:ascii="Garamond" w:eastAsia="Times New Roman" w:hAnsi="Garamond" w:cs="Arial"/>
          <w:color w:val="000000"/>
          <w:sz w:val="24"/>
          <w:szCs w:val="24"/>
          <w:lang w:val="es-ES_tradnl" w:eastAsia="es-ES"/>
        </w:rPr>
        <w:t>      Todos aquellos doctorandos y doctorandas, de universidades españolas, portuguesas o cualesquiera otras, que deseen presentar una comunicación (unos 20") en relación con cualquiera de los temas comprendidos en el amplio epígrafe propuesto, se ruega propongan por email (</w:t>
      </w:r>
      <w:hyperlink r:id="rId4" w:tgtFrame="_blank" w:history="1">
        <w:r w:rsidRPr="00B841E9">
          <w:rPr>
            <w:rFonts w:ascii="Garamond" w:eastAsia="Times New Roman" w:hAnsi="Garamond" w:cs="Arial"/>
            <w:color w:val="0000FF"/>
            <w:sz w:val="24"/>
            <w:szCs w:val="24"/>
            <w:u w:val="single"/>
            <w:lang w:val="es-ES_tradnl" w:eastAsia="es-ES"/>
          </w:rPr>
          <w:t>jafdelgado@usal.es</w:t>
        </w:r>
      </w:hyperlink>
      <w:r w:rsidRPr="00B841E9">
        <w:rPr>
          <w:rFonts w:ascii="Garamond" w:eastAsia="Times New Roman" w:hAnsi="Garamond" w:cs="Arial"/>
          <w:color w:val="000000"/>
          <w:sz w:val="24"/>
          <w:szCs w:val="24"/>
          <w:lang w:val="es-ES_tradnl" w:eastAsia="es-ES"/>
        </w:rPr>
        <w:t>) título y resumen (en media cara de folio) del tema a tratar, antes del día 3 de mayo.</w:t>
      </w:r>
    </w:p>
    <w:p w:rsidR="00B841E9" w:rsidRPr="00B841E9" w:rsidRDefault="00B841E9" w:rsidP="00B841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B841E9" w:rsidRPr="00B841E9" w:rsidRDefault="00B841E9" w:rsidP="00B841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B841E9">
        <w:rPr>
          <w:rFonts w:ascii="Garamond" w:eastAsia="Times New Roman" w:hAnsi="Garamond" w:cs="Arial"/>
          <w:color w:val="000000"/>
          <w:sz w:val="24"/>
          <w:szCs w:val="24"/>
          <w:lang w:val="es-ES_tradnl" w:eastAsia="es-ES"/>
        </w:rPr>
        <w:t>Los participantes en la Jornada Doctoral recibirán un certificado de su participación y la asistencia a la misma será tenida en cuenta como actividad formativa del Programa de Doctorado.</w:t>
      </w:r>
    </w:p>
    <w:p w:rsidR="00B841E9" w:rsidRDefault="00B841E9" w:rsidP="00B841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B841E9" w:rsidRPr="00B841E9" w:rsidRDefault="00B841E9" w:rsidP="00B841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B841E9" w:rsidRPr="00B841E9" w:rsidRDefault="00B841E9" w:rsidP="00B841E9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B841E9">
        <w:rPr>
          <w:rFonts w:ascii="Garamond" w:eastAsia="Times New Roman" w:hAnsi="Garamond" w:cs="Arial"/>
          <w:color w:val="000000"/>
          <w:sz w:val="24"/>
          <w:szCs w:val="24"/>
          <w:lang w:val="es-ES_tradnl" w:eastAsia="es-ES"/>
        </w:rPr>
        <w:t>José Antonio Fernández Delgado</w:t>
      </w:r>
    </w:p>
    <w:p w:rsidR="004A6319" w:rsidRPr="00B841E9" w:rsidRDefault="00B841E9" w:rsidP="00B841E9">
      <w:pPr>
        <w:jc w:val="right"/>
        <w:rPr>
          <w:sz w:val="24"/>
          <w:szCs w:val="24"/>
        </w:rPr>
      </w:pPr>
      <w:r w:rsidRPr="00B841E9">
        <w:rPr>
          <w:rFonts w:ascii="Garamond" w:eastAsia="Times New Roman" w:hAnsi="Garamond" w:cs="Arial"/>
          <w:color w:val="000000"/>
          <w:sz w:val="24"/>
          <w:szCs w:val="24"/>
          <w:lang w:val="es-ES_tradnl" w:eastAsia="es-ES"/>
        </w:rPr>
        <w:t>Coordinador del Programa de Doctorado</w:t>
      </w:r>
    </w:p>
    <w:sectPr w:rsidR="004A6319" w:rsidRPr="00B841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E9"/>
    <w:rsid w:val="001159BA"/>
    <w:rsid w:val="004A6319"/>
    <w:rsid w:val="00B8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7DE0"/>
  <w15:chartTrackingRefBased/>
  <w15:docId w15:val="{9309F03A-DDEE-4BF1-B8C2-86AD5B67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52035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8135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3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65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59671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9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4737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108268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75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764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2020621408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70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9447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5155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2138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2071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591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83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fdelgado@usal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</dc:creator>
  <cp:keywords/>
  <dc:description/>
  <cp:lastModifiedBy>Jose Antonio</cp:lastModifiedBy>
  <cp:revision>3</cp:revision>
  <dcterms:created xsi:type="dcterms:W3CDTF">2016-04-01T08:45:00Z</dcterms:created>
  <dcterms:modified xsi:type="dcterms:W3CDTF">2016-04-01T09:05:00Z</dcterms:modified>
</cp:coreProperties>
</file>