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19" w:rsidRPr="00FC063E" w:rsidRDefault="00A629A1">
      <w:pPr>
        <w:jc w:val="center"/>
        <w:rPr>
          <w:sz w:val="20"/>
          <w:szCs w:val="20"/>
        </w:rPr>
      </w:pPr>
      <w:r>
        <w:rPr>
          <w:noProof/>
          <w:lang w:eastAsia="es-ES"/>
        </w:rPr>
        <w:drawing>
          <wp:anchor distT="0" distB="0" distL="0" distR="0" simplePos="0" relativeHeight="251658240" behindDoc="0" locked="0" layoutInCell="1" allowOverlap="1">
            <wp:simplePos x="0" y="0"/>
            <wp:positionH relativeFrom="column">
              <wp:posOffset>2971800</wp:posOffset>
            </wp:positionH>
            <wp:positionV relativeFrom="paragraph">
              <wp:posOffset>0</wp:posOffset>
            </wp:positionV>
            <wp:extent cx="1019175" cy="1019175"/>
            <wp:effectExtent l="0" t="0" r="9525" b="9525"/>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14:sizeRelH relativeFrom="page">
              <wp14:pctWidth>0</wp14:pctWidth>
            </wp14:sizeRelH>
            <wp14:sizeRelV relativeFrom="page">
              <wp14:pctHeight>0</wp14:pctHeight>
            </wp14:sizeRelV>
          </wp:anchor>
        </w:drawing>
      </w:r>
      <w:r w:rsidR="00130919" w:rsidRPr="00FC063E">
        <w:rPr>
          <w:sz w:val="20"/>
          <w:szCs w:val="20"/>
        </w:rPr>
        <w:tab/>
      </w:r>
      <w:r w:rsidR="00130919" w:rsidRPr="00FC063E">
        <w:rPr>
          <w:sz w:val="20"/>
          <w:szCs w:val="20"/>
        </w:rPr>
        <w:tab/>
      </w:r>
      <w:r w:rsidR="00130919" w:rsidRPr="00FC063E">
        <w:rPr>
          <w:sz w:val="20"/>
          <w:szCs w:val="20"/>
        </w:rPr>
        <w:tab/>
      </w:r>
    </w:p>
    <w:p w:rsidR="00130919" w:rsidRPr="00FC063E" w:rsidRDefault="00130919">
      <w:pPr>
        <w:jc w:val="center"/>
        <w:rPr>
          <w:sz w:val="20"/>
          <w:szCs w:val="20"/>
        </w:rPr>
      </w:pPr>
    </w:p>
    <w:p w:rsidR="00130919" w:rsidRPr="00FC063E" w:rsidRDefault="00130919">
      <w:pPr>
        <w:jc w:val="center"/>
        <w:rPr>
          <w:sz w:val="20"/>
          <w:szCs w:val="20"/>
        </w:rPr>
      </w:pPr>
    </w:p>
    <w:p w:rsidR="00130919" w:rsidRPr="00FC063E" w:rsidRDefault="00130919">
      <w:pPr>
        <w:jc w:val="center"/>
        <w:rPr>
          <w:sz w:val="20"/>
          <w:szCs w:val="20"/>
        </w:rPr>
      </w:pPr>
    </w:p>
    <w:p w:rsidR="00130919" w:rsidRPr="00FC063E" w:rsidRDefault="00130919">
      <w:pPr>
        <w:jc w:val="center"/>
        <w:rPr>
          <w:sz w:val="20"/>
          <w:szCs w:val="20"/>
        </w:rPr>
      </w:pPr>
    </w:p>
    <w:p w:rsidR="00130919" w:rsidRPr="00FC063E" w:rsidRDefault="00130919">
      <w:pPr>
        <w:jc w:val="center"/>
        <w:rPr>
          <w:sz w:val="20"/>
          <w:szCs w:val="20"/>
        </w:rPr>
      </w:pPr>
    </w:p>
    <w:p w:rsidR="00130919" w:rsidRPr="00FC063E" w:rsidRDefault="00130919">
      <w:pPr>
        <w:jc w:val="center"/>
        <w:rPr>
          <w:sz w:val="20"/>
          <w:szCs w:val="20"/>
        </w:rPr>
      </w:pPr>
    </w:p>
    <w:p w:rsidR="008C46FB" w:rsidRDefault="008C46FB">
      <w:pPr>
        <w:jc w:val="center"/>
        <w:rPr>
          <w:b/>
          <w:bCs/>
          <w:sz w:val="20"/>
          <w:szCs w:val="20"/>
          <w:u w:val="single"/>
        </w:rPr>
      </w:pPr>
    </w:p>
    <w:p w:rsidR="00130919" w:rsidRPr="00FC063E" w:rsidRDefault="00130919">
      <w:pPr>
        <w:jc w:val="center"/>
        <w:rPr>
          <w:b/>
          <w:bCs/>
          <w:sz w:val="20"/>
          <w:szCs w:val="20"/>
          <w:u w:val="single"/>
        </w:rPr>
      </w:pPr>
      <w:r w:rsidRPr="00FC063E">
        <w:rPr>
          <w:b/>
          <w:bCs/>
          <w:sz w:val="20"/>
          <w:szCs w:val="20"/>
          <w:u w:val="single"/>
        </w:rPr>
        <w:t>VIAJE PARA LA SOCIEDAD DE ESTUDIOS CLÁSICOS SEMANA SANTA 2015</w:t>
      </w:r>
    </w:p>
    <w:p w:rsidR="00130919" w:rsidRPr="00FC063E" w:rsidRDefault="00130919">
      <w:pPr>
        <w:jc w:val="center"/>
        <w:rPr>
          <w:b/>
          <w:bCs/>
          <w:sz w:val="20"/>
          <w:szCs w:val="20"/>
          <w:u w:val="single"/>
        </w:rPr>
      </w:pPr>
    </w:p>
    <w:p w:rsidR="00130919" w:rsidRPr="00FC063E" w:rsidRDefault="00130919">
      <w:pPr>
        <w:jc w:val="center"/>
        <w:rPr>
          <w:b/>
          <w:bCs/>
          <w:sz w:val="20"/>
          <w:szCs w:val="20"/>
          <w:u w:val="single"/>
        </w:rPr>
      </w:pPr>
      <w:r w:rsidRPr="00FC063E">
        <w:rPr>
          <w:b/>
          <w:bCs/>
          <w:sz w:val="20"/>
          <w:szCs w:val="20"/>
          <w:u w:val="single"/>
        </w:rPr>
        <w:t>ACOMPAÑADO POR EL PROFESOR D. FRANCISCO RODRÍGUEZ ADRADOS</w:t>
      </w:r>
    </w:p>
    <w:p w:rsidR="00130919" w:rsidRPr="00FC063E" w:rsidRDefault="00130919">
      <w:pPr>
        <w:rPr>
          <w:sz w:val="20"/>
          <w:szCs w:val="20"/>
        </w:rPr>
      </w:pPr>
    </w:p>
    <w:p w:rsidR="00130919" w:rsidRPr="00FC063E" w:rsidRDefault="00130919" w:rsidP="00FC063E">
      <w:pPr>
        <w:jc w:val="center"/>
        <w:rPr>
          <w:sz w:val="20"/>
          <w:szCs w:val="20"/>
        </w:rPr>
      </w:pPr>
      <w:r w:rsidRPr="00FC063E">
        <w:rPr>
          <w:b/>
          <w:bCs/>
          <w:sz w:val="20"/>
          <w:szCs w:val="20"/>
        </w:rPr>
        <w:t>ITINERARIO</w:t>
      </w:r>
    </w:p>
    <w:p w:rsidR="00130919" w:rsidRPr="00FC063E" w:rsidRDefault="00130919" w:rsidP="00C217F2">
      <w:pPr>
        <w:jc w:val="both"/>
        <w:rPr>
          <w:b/>
          <w:bCs/>
          <w:sz w:val="20"/>
          <w:szCs w:val="20"/>
          <w:u w:val="single"/>
        </w:rPr>
      </w:pPr>
      <w:r w:rsidRPr="00FC063E">
        <w:rPr>
          <w:b/>
          <w:bCs/>
          <w:sz w:val="20"/>
          <w:szCs w:val="20"/>
          <w:u w:val="single"/>
        </w:rPr>
        <w:t>28 marzo MADRID-ATENAS</w:t>
      </w:r>
    </w:p>
    <w:p w:rsidR="00130919" w:rsidRPr="00FC063E" w:rsidRDefault="00130919" w:rsidP="00C217F2">
      <w:pPr>
        <w:jc w:val="both"/>
        <w:rPr>
          <w:sz w:val="20"/>
          <w:szCs w:val="20"/>
        </w:rPr>
      </w:pPr>
      <w:r w:rsidRPr="00FC063E">
        <w:rPr>
          <w:sz w:val="20"/>
          <w:szCs w:val="20"/>
        </w:rPr>
        <w:t>Salida de Madrid en vuelo regular con destino Atenas. Llegada y recepción del grupo. Traslado al hotel, reparto de habitaciones. Cena y alojamiento.</w:t>
      </w:r>
    </w:p>
    <w:p w:rsidR="00130919" w:rsidRPr="00FC063E" w:rsidRDefault="00130919" w:rsidP="00C217F2">
      <w:pPr>
        <w:jc w:val="both"/>
        <w:rPr>
          <w:sz w:val="20"/>
          <w:szCs w:val="20"/>
        </w:rPr>
      </w:pPr>
    </w:p>
    <w:p w:rsidR="00130919" w:rsidRPr="00FC063E" w:rsidRDefault="00130919" w:rsidP="00C217F2">
      <w:pPr>
        <w:jc w:val="both"/>
        <w:rPr>
          <w:b/>
          <w:bCs/>
          <w:sz w:val="20"/>
          <w:szCs w:val="20"/>
          <w:u w:val="single"/>
        </w:rPr>
      </w:pPr>
      <w:r w:rsidRPr="00FC063E">
        <w:rPr>
          <w:b/>
          <w:bCs/>
          <w:sz w:val="20"/>
          <w:szCs w:val="20"/>
          <w:u w:val="single"/>
        </w:rPr>
        <w:t>29 marzo ATENAS – TEBAS – PLATEA – QUERONEA – ATENAS</w:t>
      </w:r>
    </w:p>
    <w:p w:rsidR="00130919" w:rsidRPr="00FC063E" w:rsidRDefault="00130919" w:rsidP="00C217F2">
      <w:pPr>
        <w:jc w:val="both"/>
        <w:rPr>
          <w:sz w:val="20"/>
          <w:szCs w:val="20"/>
        </w:rPr>
      </w:pPr>
      <w:r w:rsidRPr="00FC063E">
        <w:rPr>
          <w:sz w:val="20"/>
          <w:szCs w:val="20"/>
        </w:rPr>
        <w:t xml:space="preserve">Desayuno y salida a primera hora de la mañana hacia Tebas, ciudad que participó en multitud de batallas, continuación hacia Platea donde tuvo lugar en el 479 a.C. la última batalla terrestre de la segunda guerra Médica contra </w:t>
      </w:r>
      <w:proofErr w:type="spellStart"/>
      <w:r w:rsidRPr="00FC063E">
        <w:rPr>
          <w:sz w:val="20"/>
          <w:szCs w:val="20"/>
        </w:rPr>
        <w:t>Jerjes</w:t>
      </w:r>
      <w:proofErr w:type="spellEnd"/>
      <w:r w:rsidRPr="00FC063E">
        <w:rPr>
          <w:sz w:val="20"/>
          <w:szCs w:val="20"/>
        </w:rPr>
        <w:t xml:space="preserve"> I. Almuerzo y por la tarde visita de </w:t>
      </w:r>
      <w:proofErr w:type="spellStart"/>
      <w:r w:rsidRPr="00FC063E">
        <w:rPr>
          <w:sz w:val="20"/>
          <w:szCs w:val="20"/>
        </w:rPr>
        <w:t>Queronea</w:t>
      </w:r>
      <w:proofErr w:type="spellEnd"/>
      <w:r w:rsidRPr="00FC063E">
        <w:rPr>
          <w:sz w:val="20"/>
          <w:szCs w:val="20"/>
        </w:rPr>
        <w:t>. Llegada tarde a Atenas, cena y alojamiento.</w:t>
      </w:r>
    </w:p>
    <w:p w:rsidR="00130919" w:rsidRPr="00FC063E" w:rsidRDefault="00130919">
      <w:pPr>
        <w:jc w:val="both"/>
        <w:rPr>
          <w:sz w:val="20"/>
          <w:szCs w:val="20"/>
        </w:rPr>
      </w:pPr>
    </w:p>
    <w:p w:rsidR="00130919" w:rsidRPr="00FC063E" w:rsidRDefault="00130919">
      <w:pPr>
        <w:jc w:val="both"/>
        <w:rPr>
          <w:b/>
          <w:bCs/>
          <w:sz w:val="20"/>
          <w:szCs w:val="20"/>
          <w:u w:val="single"/>
        </w:rPr>
      </w:pPr>
      <w:r w:rsidRPr="00FC063E">
        <w:rPr>
          <w:b/>
          <w:bCs/>
          <w:sz w:val="20"/>
          <w:szCs w:val="20"/>
          <w:u w:val="single"/>
        </w:rPr>
        <w:t>30 marzo ATENAS-TERMÓPILAS-MARATÓN - ATENAS</w:t>
      </w:r>
    </w:p>
    <w:p w:rsidR="00130919" w:rsidRPr="00FC063E" w:rsidRDefault="00130919">
      <w:pPr>
        <w:jc w:val="both"/>
        <w:rPr>
          <w:sz w:val="20"/>
          <w:szCs w:val="20"/>
        </w:rPr>
      </w:pPr>
      <w:r w:rsidRPr="00FC063E">
        <w:rPr>
          <w:sz w:val="20"/>
          <w:szCs w:val="20"/>
        </w:rPr>
        <w:t xml:space="preserve">Desayuno y salida hacia el desfiladero de </w:t>
      </w:r>
      <w:proofErr w:type="spellStart"/>
      <w:r w:rsidRPr="00FC063E">
        <w:rPr>
          <w:sz w:val="20"/>
          <w:szCs w:val="20"/>
        </w:rPr>
        <w:t>Termópilas</w:t>
      </w:r>
      <w:proofErr w:type="spellEnd"/>
      <w:r w:rsidRPr="00FC063E">
        <w:rPr>
          <w:sz w:val="20"/>
          <w:szCs w:val="20"/>
        </w:rPr>
        <w:t xml:space="preserve">, escenario de una de las batallas de la segunda guerra Médica donde </w:t>
      </w:r>
      <w:proofErr w:type="spellStart"/>
      <w:r w:rsidRPr="00FC063E">
        <w:rPr>
          <w:sz w:val="20"/>
          <w:szCs w:val="20"/>
        </w:rPr>
        <w:t>Jerjes</w:t>
      </w:r>
      <w:proofErr w:type="spellEnd"/>
      <w:r w:rsidRPr="00FC063E">
        <w:rPr>
          <w:sz w:val="20"/>
          <w:szCs w:val="20"/>
        </w:rPr>
        <w:t xml:space="preserve"> tuvo que replegarse ante la defensa de los espartanos, visita del emplazamiento, por la tarde visita de Maratón y los emplazamientos de la batalla librada en septiembre del año 490 a.C. y regreso a Atenas. Regreso al hotel, cena y alojamiento.</w:t>
      </w:r>
    </w:p>
    <w:p w:rsidR="00130919" w:rsidRPr="00FC063E" w:rsidRDefault="00130919">
      <w:pPr>
        <w:jc w:val="both"/>
        <w:rPr>
          <w:sz w:val="20"/>
          <w:szCs w:val="20"/>
        </w:rPr>
      </w:pPr>
    </w:p>
    <w:p w:rsidR="00130919" w:rsidRPr="00FC063E" w:rsidRDefault="00130919">
      <w:pPr>
        <w:jc w:val="both"/>
        <w:rPr>
          <w:b/>
          <w:bCs/>
          <w:sz w:val="20"/>
          <w:szCs w:val="20"/>
          <w:u w:val="single"/>
        </w:rPr>
      </w:pPr>
      <w:r w:rsidRPr="00FC063E">
        <w:rPr>
          <w:b/>
          <w:bCs/>
          <w:sz w:val="20"/>
          <w:szCs w:val="20"/>
          <w:u w:val="single"/>
        </w:rPr>
        <w:t xml:space="preserve">31 marzo ATENAS </w:t>
      </w:r>
    </w:p>
    <w:p w:rsidR="00130919" w:rsidRPr="00FC063E" w:rsidRDefault="00130919">
      <w:pPr>
        <w:jc w:val="both"/>
        <w:rPr>
          <w:sz w:val="20"/>
          <w:szCs w:val="20"/>
        </w:rPr>
      </w:pPr>
      <w:r w:rsidRPr="00FC063E">
        <w:rPr>
          <w:sz w:val="20"/>
          <w:szCs w:val="20"/>
        </w:rPr>
        <w:t>Desayuno y salida para  visitar el Partenón y tras el almuerzo en Atenas visita del nuevo museo de la Acrópolis. Cena y alojamiento en Atenas.</w:t>
      </w:r>
    </w:p>
    <w:p w:rsidR="00130919" w:rsidRPr="00FC063E" w:rsidRDefault="00130919">
      <w:pPr>
        <w:jc w:val="both"/>
        <w:rPr>
          <w:sz w:val="20"/>
          <w:szCs w:val="20"/>
        </w:rPr>
      </w:pPr>
    </w:p>
    <w:p w:rsidR="00130919" w:rsidRPr="00FC063E" w:rsidRDefault="00130919">
      <w:pPr>
        <w:jc w:val="both"/>
        <w:rPr>
          <w:b/>
          <w:bCs/>
          <w:sz w:val="20"/>
          <w:szCs w:val="20"/>
          <w:u w:val="single"/>
        </w:rPr>
      </w:pPr>
      <w:r w:rsidRPr="00FC063E">
        <w:rPr>
          <w:b/>
          <w:bCs/>
          <w:sz w:val="20"/>
          <w:szCs w:val="20"/>
          <w:u w:val="single"/>
        </w:rPr>
        <w:t>1 abril ATENAS – PILOS -ESPARTA</w:t>
      </w:r>
    </w:p>
    <w:p w:rsidR="00130919" w:rsidRPr="00FC063E" w:rsidRDefault="00130919">
      <w:pPr>
        <w:jc w:val="both"/>
        <w:rPr>
          <w:sz w:val="20"/>
          <w:szCs w:val="20"/>
        </w:rPr>
      </w:pPr>
      <w:r w:rsidRPr="00FC063E">
        <w:rPr>
          <w:sz w:val="20"/>
          <w:szCs w:val="20"/>
        </w:rPr>
        <w:t>Desayuno y salida hacia Pilos, donde en el año 425 a.C. tuvo lugar el gran enfrentamiento entre Atenas y Esparta dentro de las guerras del Peloponeso. Almuerzo y visita, traslado a la zona de Esparta. Cena y alojamiento en el hotel.</w:t>
      </w:r>
    </w:p>
    <w:p w:rsidR="00130919" w:rsidRPr="00FC063E" w:rsidRDefault="00130919">
      <w:pPr>
        <w:jc w:val="both"/>
        <w:rPr>
          <w:sz w:val="20"/>
          <w:szCs w:val="20"/>
        </w:rPr>
      </w:pPr>
    </w:p>
    <w:p w:rsidR="00130919" w:rsidRPr="00FC063E" w:rsidRDefault="00130919">
      <w:pPr>
        <w:jc w:val="both"/>
        <w:rPr>
          <w:b/>
          <w:bCs/>
          <w:sz w:val="20"/>
          <w:szCs w:val="20"/>
          <w:u w:val="single"/>
        </w:rPr>
      </w:pPr>
      <w:r w:rsidRPr="00FC063E">
        <w:rPr>
          <w:b/>
          <w:bCs/>
          <w:sz w:val="20"/>
          <w:szCs w:val="20"/>
          <w:u w:val="single"/>
        </w:rPr>
        <w:t>2 abril ESPARTA-MICENAS-ARGOS-TIRINTO-ATENAS</w:t>
      </w:r>
    </w:p>
    <w:p w:rsidR="00130919" w:rsidRPr="00FC063E" w:rsidRDefault="00130919">
      <w:pPr>
        <w:jc w:val="both"/>
        <w:rPr>
          <w:sz w:val="20"/>
          <w:szCs w:val="20"/>
        </w:rPr>
      </w:pPr>
      <w:r w:rsidRPr="00FC063E">
        <w:rPr>
          <w:sz w:val="20"/>
          <w:szCs w:val="20"/>
        </w:rPr>
        <w:t xml:space="preserve">Desayuno y salida hacia Micenas, visita del emplazamiento, cuna del héroe homérico Agamenón. Micenas participó en las guerras Médicas de las </w:t>
      </w:r>
      <w:proofErr w:type="spellStart"/>
      <w:r w:rsidRPr="00FC063E">
        <w:rPr>
          <w:sz w:val="20"/>
          <w:szCs w:val="20"/>
        </w:rPr>
        <w:t>Termópilas</w:t>
      </w:r>
      <w:proofErr w:type="spellEnd"/>
      <w:r w:rsidRPr="00FC063E">
        <w:rPr>
          <w:sz w:val="20"/>
          <w:szCs w:val="20"/>
        </w:rPr>
        <w:t xml:space="preserve"> y Platea. Continuación hacia Argos, cuna de muchos héroes mitológicos que participaron en la guerra de Troya, visita y continuación  hacia Tirinto probable lugar de nacimiento de Hércules. Visita y almuerzo. Terminadas las visitas nuestro autobús nos llevará de nuevo a Atenas. Cena y alojamiento en el hotel.</w:t>
      </w:r>
    </w:p>
    <w:p w:rsidR="00130919" w:rsidRPr="00FC063E" w:rsidRDefault="00130919">
      <w:pPr>
        <w:jc w:val="both"/>
        <w:rPr>
          <w:sz w:val="20"/>
          <w:szCs w:val="20"/>
        </w:rPr>
      </w:pPr>
    </w:p>
    <w:p w:rsidR="00130919" w:rsidRPr="00FC063E" w:rsidRDefault="00130919">
      <w:pPr>
        <w:jc w:val="both"/>
        <w:rPr>
          <w:b/>
          <w:bCs/>
          <w:sz w:val="20"/>
          <w:szCs w:val="20"/>
          <w:u w:val="single"/>
        </w:rPr>
      </w:pPr>
      <w:r w:rsidRPr="00FC063E">
        <w:rPr>
          <w:b/>
          <w:bCs/>
          <w:sz w:val="20"/>
          <w:szCs w:val="20"/>
          <w:u w:val="single"/>
        </w:rPr>
        <w:t>3 abril ATENAS-PERAMA-SALAMINA-ATENAS</w:t>
      </w:r>
    </w:p>
    <w:p w:rsidR="00130919" w:rsidRPr="00FC063E" w:rsidRDefault="00130919">
      <w:pPr>
        <w:jc w:val="both"/>
        <w:rPr>
          <w:sz w:val="20"/>
          <w:szCs w:val="20"/>
        </w:rPr>
      </w:pPr>
      <w:r w:rsidRPr="00FC063E">
        <w:rPr>
          <w:sz w:val="20"/>
          <w:szCs w:val="20"/>
        </w:rPr>
        <w:t xml:space="preserve">Desayuno y salida en autobús hacia </w:t>
      </w:r>
      <w:proofErr w:type="spellStart"/>
      <w:r w:rsidRPr="00FC063E">
        <w:rPr>
          <w:sz w:val="20"/>
          <w:szCs w:val="20"/>
        </w:rPr>
        <w:t>Perama</w:t>
      </w:r>
      <w:proofErr w:type="spellEnd"/>
      <w:r w:rsidRPr="00FC063E">
        <w:rPr>
          <w:sz w:val="20"/>
          <w:szCs w:val="20"/>
        </w:rPr>
        <w:t xml:space="preserve">, donde tomaremos el ferry hacia </w:t>
      </w:r>
      <w:proofErr w:type="spellStart"/>
      <w:r w:rsidRPr="00FC063E">
        <w:rPr>
          <w:sz w:val="20"/>
          <w:szCs w:val="20"/>
        </w:rPr>
        <w:t>Salamina</w:t>
      </w:r>
      <w:proofErr w:type="spellEnd"/>
      <w:r w:rsidRPr="00FC063E">
        <w:rPr>
          <w:sz w:val="20"/>
          <w:szCs w:val="20"/>
        </w:rPr>
        <w:t xml:space="preserve">. Visita de la isla y los lugares más interesantes donde los </w:t>
      </w:r>
      <w:proofErr w:type="gramStart"/>
      <w:r w:rsidRPr="00FC063E">
        <w:rPr>
          <w:sz w:val="20"/>
          <w:szCs w:val="20"/>
        </w:rPr>
        <w:t>Atenienses</w:t>
      </w:r>
      <w:proofErr w:type="gramEnd"/>
      <w:r w:rsidRPr="00FC063E">
        <w:rPr>
          <w:sz w:val="20"/>
          <w:szCs w:val="20"/>
        </w:rPr>
        <w:t xml:space="preserve"> se refugiaron tras el saqueo persa de Atenas y esperaron el ataque del rey </w:t>
      </w:r>
      <w:proofErr w:type="spellStart"/>
      <w:r w:rsidRPr="00FC063E">
        <w:rPr>
          <w:sz w:val="20"/>
          <w:szCs w:val="20"/>
        </w:rPr>
        <w:t>Jerjes</w:t>
      </w:r>
      <w:proofErr w:type="spellEnd"/>
      <w:r w:rsidRPr="00FC063E">
        <w:rPr>
          <w:sz w:val="20"/>
          <w:szCs w:val="20"/>
        </w:rPr>
        <w:t xml:space="preserve"> que acabó perdiendo su flota en estas aguas. Regreso en ferry y autobús hacia cabo </w:t>
      </w:r>
      <w:proofErr w:type="spellStart"/>
      <w:r w:rsidRPr="00FC063E">
        <w:rPr>
          <w:sz w:val="20"/>
          <w:szCs w:val="20"/>
        </w:rPr>
        <w:t>Sunion</w:t>
      </w:r>
      <w:proofErr w:type="spellEnd"/>
      <w:r w:rsidRPr="00FC063E">
        <w:rPr>
          <w:sz w:val="20"/>
          <w:szCs w:val="20"/>
        </w:rPr>
        <w:t xml:space="preserve"> donde tras contemplar la puesta de sol nos despediremos de Grecia con una cena típica a la orilla del mar en un pueblecito pesquero. Regreso a Atenas.</w:t>
      </w:r>
    </w:p>
    <w:p w:rsidR="00130919" w:rsidRPr="00FC063E" w:rsidRDefault="00130919">
      <w:pPr>
        <w:jc w:val="both"/>
        <w:rPr>
          <w:sz w:val="20"/>
          <w:szCs w:val="20"/>
        </w:rPr>
      </w:pPr>
    </w:p>
    <w:p w:rsidR="00130919" w:rsidRPr="00FC063E" w:rsidRDefault="00130919">
      <w:pPr>
        <w:jc w:val="both"/>
        <w:rPr>
          <w:b/>
          <w:bCs/>
          <w:sz w:val="20"/>
          <w:szCs w:val="20"/>
          <w:u w:val="single"/>
        </w:rPr>
      </w:pPr>
      <w:r w:rsidRPr="00FC063E">
        <w:rPr>
          <w:b/>
          <w:bCs/>
          <w:sz w:val="20"/>
          <w:szCs w:val="20"/>
          <w:u w:val="single"/>
        </w:rPr>
        <w:t>4 abril ATENAS – ESMIRNA (IZMIR)</w:t>
      </w:r>
    </w:p>
    <w:p w:rsidR="00130919" w:rsidRPr="00FC063E" w:rsidRDefault="00130919">
      <w:pPr>
        <w:jc w:val="both"/>
        <w:rPr>
          <w:sz w:val="20"/>
          <w:szCs w:val="20"/>
        </w:rPr>
      </w:pPr>
      <w:r w:rsidRPr="00FC063E">
        <w:rPr>
          <w:sz w:val="20"/>
          <w:szCs w:val="20"/>
        </w:rPr>
        <w:t>Desayuno y día  libre en Atenas. Comida libre en Atenas. A la hora que se determine traslado al aeropuerto. Vuelo a Esmirna. (Izmir). Llegada. Traslado al hotel, cena y alojamiento.</w:t>
      </w:r>
    </w:p>
    <w:p w:rsidR="00130919" w:rsidRPr="00FC063E" w:rsidRDefault="00130919">
      <w:pPr>
        <w:jc w:val="both"/>
        <w:rPr>
          <w:sz w:val="20"/>
          <w:szCs w:val="20"/>
        </w:rPr>
      </w:pPr>
    </w:p>
    <w:p w:rsidR="00130919" w:rsidRPr="00FC063E" w:rsidRDefault="00130919">
      <w:pPr>
        <w:jc w:val="both"/>
        <w:rPr>
          <w:b/>
          <w:bCs/>
          <w:sz w:val="20"/>
          <w:szCs w:val="20"/>
          <w:u w:val="single"/>
        </w:rPr>
      </w:pPr>
      <w:r w:rsidRPr="00FC063E">
        <w:rPr>
          <w:b/>
          <w:bCs/>
          <w:sz w:val="20"/>
          <w:szCs w:val="20"/>
          <w:u w:val="single"/>
        </w:rPr>
        <w:t>5 abril ESMIRNA-TROYA-ÇANAKKALE</w:t>
      </w:r>
    </w:p>
    <w:p w:rsidR="00130919" w:rsidRPr="00FC063E" w:rsidRDefault="00130919">
      <w:pPr>
        <w:jc w:val="both"/>
        <w:rPr>
          <w:sz w:val="20"/>
          <w:szCs w:val="20"/>
        </w:rPr>
      </w:pPr>
      <w:r w:rsidRPr="00FC063E">
        <w:rPr>
          <w:sz w:val="20"/>
          <w:szCs w:val="20"/>
        </w:rPr>
        <w:t>Desayuno. Dejamos la ciudad natal de Homero para trasladarnos en busca del escenario de la guerra mitológica m</w:t>
      </w:r>
      <w:r w:rsidR="008C46FB">
        <w:rPr>
          <w:sz w:val="20"/>
          <w:szCs w:val="20"/>
        </w:rPr>
        <w:t>á</w:t>
      </w:r>
      <w:r w:rsidRPr="00FC063E">
        <w:rPr>
          <w:sz w:val="20"/>
          <w:szCs w:val="20"/>
        </w:rPr>
        <w:t>s conocida, el escenario de la batalla de Troya, no se determinó hasta finales del siglo XIX. Tras la visita de los distintos emplazamientos, traslado a Çanakkale. Cena y alojamiento en el hotel.</w:t>
      </w:r>
    </w:p>
    <w:p w:rsidR="00130919" w:rsidRPr="00FC063E" w:rsidRDefault="00130919">
      <w:pPr>
        <w:jc w:val="both"/>
        <w:rPr>
          <w:sz w:val="20"/>
          <w:szCs w:val="20"/>
        </w:rPr>
      </w:pPr>
    </w:p>
    <w:p w:rsidR="00130919" w:rsidRPr="00FC063E" w:rsidRDefault="00130919">
      <w:pPr>
        <w:jc w:val="both"/>
        <w:rPr>
          <w:sz w:val="20"/>
          <w:szCs w:val="20"/>
        </w:rPr>
      </w:pPr>
      <w:r w:rsidRPr="00FC063E">
        <w:rPr>
          <w:b/>
          <w:bCs/>
          <w:sz w:val="20"/>
          <w:szCs w:val="20"/>
          <w:u w:val="single"/>
        </w:rPr>
        <w:t xml:space="preserve">6 abril ÇANAKKALE – ESTAMBUL – MADRID </w:t>
      </w:r>
      <w:r w:rsidRPr="00FC063E">
        <w:rPr>
          <w:sz w:val="20"/>
          <w:szCs w:val="20"/>
        </w:rPr>
        <w:t xml:space="preserve"> </w:t>
      </w:r>
    </w:p>
    <w:p w:rsidR="00130919" w:rsidRPr="00FC063E" w:rsidRDefault="00130919">
      <w:pPr>
        <w:jc w:val="both"/>
        <w:rPr>
          <w:sz w:val="20"/>
          <w:szCs w:val="20"/>
        </w:rPr>
      </w:pPr>
      <w:r w:rsidRPr="00FC063E">
        <w:rPr>
          <w:sz w:val="20"/>
          <w:szCs w:val="20"/>
        </w:rPr>
        <w:t>Desayuno y a la hora fijada traslado al aeropuerto de Estambul para tomar vuelo destino Madrid. Llegada y fin del viaje.</w:t>
      </w:r>
    </w:p>
    <w:p w:rsidR="00130919" w:rsidRPr="00FC063E" w:rsidRDefault="00130919">
      <w:pPr>
        <w:jc w:val="both"/>
        <w:rPr>
          <w:sz w:val="20"/>
          <w:szCs w:val="20"/>
        </w:rPr>
      </w:pPr>
    </w:p>
    <w:p w:rsidR="00130919" w:rsidRPr="00FC063E" w:rsidRDefault="00130919">
      <w:pPr>
        <w:jc w:val="both"/>
        <w:rPr>
          <w:sz w:val="20"/>
          <w:szCs w:val="20"/>
        </w:rPr>
      </w:pPr>
      <w:r w:rsidRPr="00FC063E">
        <w:rPr>
          <w:b/>
          <w:bCs/>
          <w:sz w:val="20"/>
          <w:szCs w:val="20"/>
          <w:u w:val="single"/>
        </w:rPr>
        <w:t>Precios:</w:t>
      </w:r>
      <w:bookmarkStart w:id="0" w:name="_GoBack"/>
      <w:bookmarkEnd w:id="0"/>
    </w:p>
    <w:p w:rsidR="00130919" w:rsidRPr="00FC063E" w:rsidRDefault="00130919">
      <w:pPr>
        <w:jc w:val="both"/>
        <w:rPr>
          <w:sz w:val="20"/>
          <w:szCs w:val="20"/>
        </w:rPr>
      </w:pPr>
      <w:r w:rsidRPr="00FC063E">
        <w:rPr>
          <w:sz w:val="20"/>
          <w:szCs w:val="20"/>
        </w:rPr>
        <w:t xml:space="preserve">Precio para un grupo de 25 personas como </w:t>
      </w:r>
      <w:proofErr w:type="gramStart"/>
      <w:r w:rsidRPr="00FC063E">
        <w:rPr>
          <w:sz w:val="20"/>
          <w:szCs w:val="20"/>
        </w:rPr>
        <w:t>mínimo :</w:t>
      </w:r>
      <w:proofErr w:type="gramEnd"/>
      <w:r w:rsidRPr="00FC063E">
        <w:rPr>
          <w:sz w:val="20"/>
          <w:szCs w:val="20"/>
        </w:rPr>
        <w:t xml:space="preserve">  </w:t>
      </w:r>
      <w:r w:rsidRPr="00FC063E">
        <w:rPr>
          <w:sz w:val="20"/>
          <w:szCs w:val="20"/>
        </w:rPr>
        <w:tab/>
      </w:r>
      <w:r w:rsidRPr="00FC063E">
        <w:rPr>
          <w:sz w:val="20"/>
          <w:szCs w:val="20"/>
        </w:rPr>
        <w:tab/>
      </w:r>
      <w:r w:rsidRPr="00FC063E">
        <w:rPr>
          <w:sz w:val="20"/>
          <w:szCs w:val="20"/>
        </w:rPr>
        <w:tab/>
      </w:r>
      <w:r w:rsidRPr="00FC063E">
        <w:rPr>
          <w:sz w:val="20"/>
          <w:szCs w:val="20"/>
        </w:rPr>
        <w:tab/>
        <w:t xml:space="preserve">1.925,00€  </w:t>
      </w:r>
    </w:p>
    <w:p w:rsidR="00130919" w:rsidRPr="00FC063E" w:rsidRDefault="00130919">
      <w:pPr>
        <w:jc w:val="both"/>
        <w:rPr>
          <w:sz w:val="20"/>
          <w:szCs w:val="20"/>
        </w:rPr>
      </w:pPr>
    </w:p>
    <w:p w:rsidR="00130919" w:rsidRPr="00FC063E" w:rsidRDefault="00130919">
      <w:pPr>
        <w:jc w:val="both"/>
        <w:rPr>
          <w:sz w:val="20"/>
          <w:szCs w:val="20"/>
        </w:rPr>
      </w:pPr>
      <w:r w:rsidRPr="00FC063E">
        <w:rPr>
          <w:sz w:val="20"/>
          <w:szCs w:val="20"/>
        </w:rPr>
        <w:t>Precio para un grupo de 35 personas como mínimo:</w:t>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t>1.853,00€</w:t>
      </w:r>
    </w:p>
    <w:p w:rsidR="00130919" w:rsidRPr="00FC063E" w:rsidRDefault="00130919">
      <w:pPr>
        <w:jc w:val="both"/>
        <w:rPr>
          <w:sz w:val="20"/>
          <w:szCs w:val="20"/>
        </w:rPr>
      </w:pPr>
    </w:p>
    <w:p w:rsidR="00130919" w:rsidRPr="00FC063E" w:rsidRDefault="00130919">
      <w:pPr>
        <w:jc w:val="both"/>
        <w:rPr>
          <w:sz w:val="20"/>
          <w:szCs w:val="20"/>
        </w:rPr>
      </w:pPr>
      <w:r w:rsidRPr="00FC063E">
        <w:rPr>
          <w:sz w:val="20"/>
          <w:szCs w:val="20"/>
        </w:rPr>
        <w:t>Suplemento habitación individual:</w:t>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t xml:space="preserve">  295,00€</w:t>
      </w:r>
    </w:p>
    <w:p w:rsidR="00130919" w:rsidRPr="00FC063E" w:rsidRDefault="00130919">
      <w:pPr>
        <w:jc w:val="both"/>
        <w:rPr>
          <w:sz w:val="20"/>
          <w:szCs w:val="20"/>
        </w:rPr>
      </w:pPr>
    </w:p>
    <w:p w:rsidR="00130919" w:rsidRPr="00FC063E" w:rsidRDefault="00130919">
      <w:pPr>
        <w:jc w:val="both"/>
        <w:rPr>
          <w:sz w:val="20"/>
          <w:szCs w:val="20"/>
        </w:rPr>
      </w:pPr>
      <w:r w:rsidRPr="00FC063E">
        <w:rPr>
          <w:sz w:val="20"/>
          <w:szCs w:val="20"/>
        </w:rPr>
        <w:t xml:space="preserve">Tasas a reconfirmar en el momento de emisión de los billetes             </w:t>
      </w:r>
      <w:r>
        <w:rPr>
          <w:sz w:val="20"/>
          <w:szCs w:val="20"/>
        </w:rPr>
        <w:t xml:space="preserve">     </w:t>
      </w:r>
      <w:r w:rsidRPr="00FC063E">
        <w:rPr>
          <w:sz w:val="20"/>
          <w:szCs w:val="20"/>
        </w:rPr>
        <w:t xml:space="preserve">    110,00€</w:t>
      </w:r>
    </w:p>
    <w:p w:rsidR="00130919" w:rsidRPr="00FC063E" w:rsidRDefault="00130919">
      <w:pPr>
        <w:jc w:val="both"/>
        <w:rPr>
          <w:sz w:val="20"/>
          <w:szCs w:val="20"/>
        </w:rPr>
      </w:pPr>
    </w:p>
    <w:p w:rsidR="00130919" w:rsidRPr="00FC063E" w:rsidRDefault="00130919">
      <w:pPr>
        <w:jc w:val="both"/>
        <w:rPr>
          <w:sz w:val="20"/>
          <w:szCs w:val="20"/>
        </w:rPr>
      </w:pPr>
      <w:r w:rsidRPr="00FC063E">
        <w:rPr>
          <w:sz w:val="20"/>
          <w:szCs w:val="20"/>
        </w:rPr>
        <w:t xml:space="preserve">NOTA: Itinerario sujeto a cambios, pendiente de saber horarios de apertura de museos o posibles modificaciones introducidas por los organizadores del viaje, </w:t>
      </w:r>
      <w:proofErr w:type="spellStart"/>
      <w:r w:rsidRPr="00FC063E">
        <w:rPr>
          <w:sz w:val="20"/>
          <w:szCs w:val="20"/>
        </w:rPr>
        <w:t>Prof</w:t>
      </w:r>
      <w:proofErr w:type="spellEnd"/>
      <w:r w:rsidRPr="00FC063E">
        <w:rPr>
          <w:sz w:val="20"/>
          <w:szCs w:val="20"/>
        </w:rPr>
        <w:t xml:space="preserve"> Francisco Rodríguez Adrados o por la Sociedad Española de Estudios Clásicos.</w:t>
      </w:r>
    </w:p>
    <w:p w:rsidR="00130919" w:rsidRPr="00FC063E" w:rsidRDefault="00130919">
      <w:pPr>
        <w:jc w:val="both"/>
        <w:rPr>
          <w:b/>
          <w:bCs/>
          <w:sz w:val="20"/>
          <w:szCs w:val="20"/>
          <w:u w:val="single"/>
        </w:rPr>
      </w:pPr>
      <w:r w:rsidRPr="00FC063E">
        <w:rPr>
          <w:b/>
          <w:bCs/>
          <w:sz w:val="20"/>
          <w:szCs w:val="20"/>
          <w:u w:val="single"/>
        </w:rPr>
        <w:lastRenderedPageBreak/>
        <w:t>El precio incluye:</w:t>
      </w:r>
    </w:p>
    <w:p w:rsidR="00130919" w:rsidRPr="00FC063E" w:rsidRDefault="00130919">
      <w:pPr>
        <w:jc w:val="both"/>
        <w:rPr>
          <w:sz w:val="20"/>
          <w:szCs w:val="20"/>
        </w:rPr>
      </w:pPr>
      <w:r w:rsidRPr="00FC063E">
        <w:rPr>
          <w:sz w:val="20"/>
          <w:szCs w:val="20"/>
        </w:rPr>
        <w:t>Vuelos en línea regular.</w:t>
      </w:r>
    </w:p>
    <w:p w:rsidR="00130919" w:rsidRPr="00FC063E" w:rsidRDefault="00130919">
      <w:pPr>
        <w:jc w:val="both"/>
        <w:rPr>
          <w:sz w:val="20"/>
          <w:szCs w:val="20"/>
        </w:rPr>
      </w:pPr>
      <w:r w:rsidRPr="00FC063E">
        <w:rPr>
          <w:sz w:val="20"/>
          <w:szCs w:val="20"/>
        </w:rPr>
        <w:t>Autocar privado para los traslados y el circuito según el programa.</w:t>
      </w:r>
    </w:p>
    <w:p w:rsidR="00130919" w:rsidRPr="00FC063E" w:rsidRDefault="00130919">
      <w:pPr>
        <w:jc w:val="both"/>
        <w:rPr>
          <w:sz w:val="20"/>
          <w:szCs w:val="20"/>
        </w:rPr>
      </w:pPr>
      <w:r w:rsidRPr="00FC063E">
        <w:rPr>
          <w:sz w:val="20"/>
          <w:szCs w:val="20"/>
        </w:rPr>
        <w:t>Asistencia de habla hispana para los traslados.</w:t>
      </w:r>
    </w:p>
    <w:p w:rsidR="00130919" w:rsidRPr="00FC063E" w:rsidRDefault="00130919">
      <w:pPr>
        <w:jc w:val="both"/>
        <w:rPr>
          <w:sz w:val="20"/>
          <w:szCs w:val="20"/>
        </w:rPr>
      </w:pPr>
      <w:r w:rsidRPr="00FC063E">
        <w:rPr>
          <w:sz w:val="20"/>
          <w:szCs w:val="20"/>
        </w:rPr>
        <w:t>Guía oficial  de habla hispana para todo el circuito.</w:t>
      </w:r>
    </w:p>
    <w:p w:rsidR="00130919" w:rsidRPr="00FC063E" w:rsidRDefault="00130919">
      <w:pPr>
        <w:jc w:val="both"/>
        <w:rPr>
          <w:sz w:val="20"/>
          <w:szCs w:val="20"/>
        </w:rPr>
      </w:pPr>
      <w:r w:rsidRPr="00FC063E">
        <w:rPr>
          <w:sz w:val="20"/>
          <w:szCs w:val="20"/>
        </w:rPr>
        <w:t>6 noches en hotel Titania cuatro estrellas o similar de Atenas.</w:t>
      </w:r>
    </w:p>
    <w:p w:rsidR="00130919" w:rsidRPr="00FC063E" w:rsidRDefault="00130919">
      <w:pPr>
        <w:jc w:val="both"/>
        <w:rPr>
          <w:sz w:val="20"/>
          <w:szCs w:val="20"/>
        </w:rPr>
      </w:pPr>
      <w:r w:rsidRPr="00FC063E">
        <w:rPr>
          <w:sz w:val="20"/>
          <w:szCs w:val="20"/>
        </w:rPr>
        <w:t xml:space="preserve">1 noche en hotel </w:t>
      </w:r>
      <w:proofErr w:type="spellStart"/>
      <w:r w:rsidRPr="00FC063E">
        <w:rPr>
          <w:sz w:val="20"/>
          <w:szCs w:val="20"/>
        </w:rPr>
        <w:t>Maniatis</w:t>
      </w:r>
      <w:proofErr w:type="spellEnd"/>
      <w:r w:rsidRPr="00FC063E">
        <w:rPr>
          <w:sz w:val="20"/>
          <w:szCs w:val="20"/>
        </w:rPr>
        <w:t xml:space="preserve"> tres estrellas o similar en Esparta.</w:t>
      </w:r>
    </w:p>
    <w:p w:rsidR="00130919" w:rsidRPr="00FC063E" w:rsidRDefault="00130919">
      <w:pPr>
        <w:jc w:val="both"/>
        <w:rPr>
          <w:sz w:val="20"/>
          <w:szCs w:val="20"/>
        </w:rPr>
      </w:pPr>
      <w:r w:rsidRPr="00FC063E">
        <w:rPr>
          <w:sz w:val="20"/>
          <w:szCs w:val="20"/>
        </w:rPr>
        <w:t xml:space="preserve">1 noche en hotel </w:t>
      </w:r>
      <w:proofErr w:type="spellStart"/>
      <w:r w:rsidRPr="00FC063E">
        <w:rPr>
          <w:sz w:val="20"/>
          <w:szCs w:val="20"/>
        </w:rPr>
        <w:t>Anemon</w:t>
      </w:r>
      <w:proofErr w:type="spellEnd"/>
      <w:r w:rsidRPr="00FC063E">
        <w:rPr>
          <w:sz w:val="20"/>
          <w:szCs w:val="20"/>
        </w:rPr>
        <w:t xml:space="preserve"> </w:t>
      </w:r>
      <w:proofErr w:type="spellStart"/>
      <w:r w:rsidRPr="00FC063E">
        <w:rPr>
          <w:sz w:val="20"/>
          <w:szCs w:val="20"/>
        </w:rPr>
        <w:t>Fuar</w:t>
      </w:r>
      <w:proofErr w:type="spellEnd"/>
      <w:r w:rsidRPr="00FC063E">
        <w:rPr>
          <w:sz w:val="20"/>
          <w:szCs w:val="20"/>
        </w:rPr>
        <w:t xml:space="preserve"> cuatro estrellas, o similar en Esmirna.</w:t>
      </w:r>
    </w:p>
    <w:p w:rsidR="00130919" w:rsidRPr="00FC063E" w:rsidRDefault="00130919">
      <w:pPr>
        <w:jc w:val="both"/>
        <w:rPr>
          <w:sz w:val="20"/>
          <w:szCs w:val="20"/>
        </w:rPr>
      </w:pPr>
      <w:r w:rsidRPr="00FC063E">
        <w:rPr>
          <w:sz w:val="20"/>
          <w:szCs w:val="20"/>
        </w:rPr>
        <w:t xml:space="preserve">1 noche en hotel </w:t>
      </w:r>
      <w:proofErr w:type="spellStart"/>
      <w:r w:rsidRPr="00FC063E">
        <w:rPr>
          <w:sz w:val="20"/>
          <w:szCs w:val="20"/>
        </w:rPr>
        <w:t>Akol</w:t>
      </w:r>
      <w:proofErr w:type="spellEnd"/>
      <w:r w:rsidRPr="00FC063E">
        <w:rPr>
          <w:sz w:val="20"/>
          <w:szCs w:val="20"/>
        </w:rPr>
        <w:t xml:space="preserve"> cuatro estrellas o similar en Çanakkale</w:t>
      </w:r>
    </w:p>
    <w:p w:rsidR="00130919" w:rsidRPr="00FC063E" w:rsidRDefault="00130919">
      <w:pPr>
        <w:jc w:val="both"/>
        <w:rPr>
          <w:sz w:val="20"/>
          <w:szCs w:val="20"/>
        </w:rPr>
      </w:pPr>
      <w:r w:rsidRPr="00FC063E">
        <w:rPr>
          <w:sz w:val="20"/>
          <w:szCs w:val="20"/>
        </w:rPr>
        <w:t>Almuerzos y cenas según el itinerario.</w:t>
      </w:r>
    </w:p>
    <w:p w:rsidR="00130919" w:rsidRPr="00FC063E" w:rsidRDefault="00130919">
      <w:pPr>
        <w:jc w:val="both"/>
        <w:rPr>
          <w:sz w:val="20"/>
          <w:szCs w:val="20"/>
        </w:rPr>
      </w:pPr>
      <w:r w:rsidRPr="00FC063E">
        <w:rPr>
          <w:sz w:val="20"/>
          <w:szCs w:val="20"/>
        </w:rPr>
        <w:t>Seguro de viaje.</w:t>
      </w:r>
    </w:p>
    <w:p w:rsidR="00130919" w:rsidRPr="00FC063E" w:rsidRDefault="00130919">
      <w:pPr>
        <w:jc w:val="both"/>
        <w:rPr>
          <w:b/>
          <w:bCs/>
          <w:sz w:val="20"/>
          <w:szCs w:val="20"/>
          <w:u w:val="single"/>
        </w:rPr>
      </w:pPr>
      <w:r w:rsidRPr="00FC063E">
        <w:rPr>
          <w:b/>
          <w:bCs/>
          <w:sz w:val="20"/>
          <w:szCs w:val="20"/>
          <w:u w:val="single"/>
        </w:rPr>
        <w:t>El precio no incluye:</w:t>
      </w:r>
    </w:p>
    <w:p w:rsidR="00130919" w:rsidRPr="00FC063E" w:rsidRDefault="00130919">
      <w:pPr>
        <w:jc w:val="both"/>
        <w:rPr>
          <w:sz w:val="20"/>
          <w:szCs w:val="20"/>
        </w:rPr>
      </w:pPr>
      <w:r w:rsidRPr="00FC063E">
        <w:rPr>
          <w:sz w:val="20"/>
          <w:szCs w:val="20"/>
        </w:rPr>
        <w:t>Bebidas.</w:t>
      </w:r>
    </w:p>
    <w:p w:rsidR="00130919" w:rsidRPr="00FC063E" w:rsidRDefault="00130919">
      <w:pPr>
        <w:jc w:val="both"/>
        <w:rPr>
          <w:sz w:val="20"/>
          <w:szCs w:val="20"/>
        </w:rPr>
      </w:pPr>
      <w:r w:rsidRPr="00FC063E">
        <w:rPr>
          <w:sz w:val="20"/>
          <w:szCs w:val="20"/>
        </w:rPr>
        <w:t>Extras en servicios hoteleros</w:t>
      </w:r>
    </w:p>
    <w:p w:rsidR="00130919" w:rsidRPr="00FC063E" w:rsidRDefault="00130919">
      <w:pPr>
        <w:jc w:val="both"/>
        <w:rPr>
          <w:sz w:val="20"/>
          <w:szCs w:val="20"/>
        </w:rPr>
      </w:pPr>
      <w:r w:rsidRPr="00FC063E">
        <w:rPr>
          <w:sz w:val="20"/>
          <w:szCs w:val="20"/>
        </w:rPr>
        <w:t>Propinas.</w:t>
      </w:r>
    </w:p>
    <w:p w:rsidR="00130919" w:rsidRPr="00FC063E" w:rsidRDefault="00130919">
      <w:pPr>
        <w:jc w:val="both"/>
        <w:rPr>
          <w:sz w:val="20"/>
          <w:szCs w:val="20"/>
        </w:rPr>
      </w:pPr>
      <w:r w:rsidRPr="00FC063E">
        <w:rPr>
          <w:sz w:val="20"/>
          <w:szCs w:val="20"/>
        </w:rPr>
        <w:t>Gastos personales.</w:t>
      </w:r>
    </w:p>
    <w:p w:rsidR="00130919" w:rsidRPr="00FC063E" w:rsidRDefault="00130919">
      <w:pPr>
        <w:jc w:val="both"/>
        <w:rPr>
          <w:sz w:val="20"/>
          <w:szCs w:val="20"/>
        </w:rPr>
      </w:pPr>
      <w:r w:rsidRPr="00FC063E">
        <w:rPr>
          <w:sz w:val="20"/>
          <w:szCs w:val="20"/>
        </w:rPr>
        <w:t xml:space="preserve">Visado de entrada en Turquía que ha de ser gestionado por cada pasajero individualmente en la página de internet del gobierno </w:t>
      </w:r>
      <w:r w:rsidR="005F3D3F">
        <w:rPr>
          <w:sz w:val="20"/>
          <w:szCs w:val="20"/>
        </w:rPr>
        <w:t>t</w:t>
      </w:r>
      <w:r w:rsidRPr="00FC063E">
        <w:rPr>
          <w:sz w:val="20"/>
          <w:szCs w:val="20"/>
        </w:rPr>
        <w:t>urco. Coste aproximado 20 euros.</w:t>
      </w:r>
    </w:p>
    <w:p w:rsidR="00130919" w:rsidRPr="00FC063E" w:rsidRDefault="00130919" w:rsidP="0012650E">
      <w:pPr>
        <w:jc w:val="both"/>
        <w:rPr>
          <w:sz w:val="20"/>
          <w:szCs w:val="20"/>
        </w:rPr>
      </w:pPr>
      <w:r w:rsidRPr="00FC063E">
        <w:rPr>
          <w:sz w:val="20"/>
          <w:szCs w:val="20"/>
        </w:rPr>
        <w:t>Cualquier otro importe no contemplado en el apartado el precio incluye.</w:t>
      </w:r>
    </w:p>
    <w:p w:rsidR="00130919" w:rsidRPr="00FC063E" w:rsidRDefault="00130919" w:rsidP="0012650E">
      <w:pPr>
        <w:jc w:val="both"/>
        <w:rPr>
          <w:sz w:val="20"/>
          <w:szCs w:val="20"/>
        </w:rPr>
      </w:pPr>
      <w:r w:rsidRPr="00FC063E">
        <w:rPr>
          <w:b/>
          <w:bCs/>
          <w:sz w:val="20"/>
          <w:szCs w:val="20"/>
        </w:rPr>
        <w:t>Inscripción abierta en la secretaría de la SEEC hasta el 30 noviembre: Tfno. 91 5642538 o email estudiosclasicos@estudiosclasicos.org</w:t>
      </w:r>
    </w:p>
    <w:p w:rsidR="00130919" w:rsidRPr="00FC063E" w:rsidRDefault="00130919">
      <w:pPr>
        <w:rPr>
          <w:sz w:val="20"/>
          <w:szCs w:val="20"/>
        </w:rPr>
      </w:pPr>
      <w:r w:rsidRPr="00FC063E">
        <w:rPr>
          <w:sz w:val="20"/>
          <w:szCs w:val="20"/>
        </w:rPr>
        <w:t>Pago primer plazo de 500 € a pagar Barceló Viajes  hasta el 22 de diciembre como fecha límite.</w:t>
      </w:r>
    </w:p>
    <w:p w:rsidR="00130919" w:rsidRPr="00FC063E" w:rsidRDefault="00130919">
      <w:pPr>
        <w:rPr>
          <w:sz w:val="20"/>
          <w:szCs w:val="20"/>
        </w:rPr>
      </w:pPr>
      <w:r w:rsidRPr="00FC063E">
        <w:rPr>
          <w:sz w:val="20"/>
          <w:szCs w:val="20"/>
        </w:rPr>
        <w:t>Contacto</w:t>
      </w:r>
      <w:r>
        <w:rPr>
          <w:sz w:val="20"/>
          <w:szCs w:val="20"/>
        </w:rPr>
        <w:t xml:space="preserve"> con Viajes Barceló</w:t>
      </w:r>
      <w:r w:rsidRPr="00FC063E">
        <w:rPr>
          <w:sz w:val="20"/>
          <w:szCs w:val="20"/>
        </w:rPr>
        <w:t>:</w:t>
      </w:r>
    </w:p>
    <w:p w:rsidR="00130919" w:rsidRDefault="00130919">
      <w:r w:rsidRPr="0012650E">
        <w:rPr>
          <w:b/>
          <w:bCs/>
          <w:sz w:val="20"/>
          <w:szCs w:val="20"/>
        </w:rPr>
        <w:t>Francisco Javier Luna Rodríguez</w:t>
      </w:r>
      <w:r w:rsidRPr="0012650E">
        <w:rPr>
          <w:sz w:val="20"/>
          <w:szCs w:val="20"/>
        </w:rPr>
        <w:t xml:space="preserve">, C/ Santiago </w:t>
      </w:r>
      <w:proofErr w:type="spellStart"/>
      <w:r w:rsidRPr="0012650E">
        <w:rPr>
          <w:sz w:val="20"/>
          <w:szCs w:val="20"/>
        </w:rPr>
        <w:t>Bernabeu</w:t>
      </w:r>
      <w:proofErr w:type="spellEnd"/>
      <w:r w:rsidRPr="0012650E">
        <w:rPr>
          <w:sz w:val="20"/>
          <w:szCs w:val="20"/>
        </w:rPr>
        <w:t xml:space="preserve"> 16, 28036 Madrid,</w:t>
      </w:r>
      <w:r w:rsidRPr="0012650E">
        <w:rPr>
          <w:b/>
          <w:bCs/>
          <w:sz w:val="20"/>
          <w:szCs w:val="20"/>
        </w:rPr>
        <w:t xml:space="preserve"> 912779342</w:t>
      </w:r>
      <w:r w:rsidRPr="0012650E">
        <w:rPr>
          <w:sz w:val="20"/>
          <w:szCs w:val="20"/>
        </w:rPr>
        <w:t xml:space="preserve">,  </w:t>
      </w:r>
      <w:hyperlink r:id="rId7">
        <w:r w:rsidRPr="0012650E">
          <w:rPr>
            <w:rStyle w:val="EnlacedeInternet"/>
            <w:sz w:val="20"/>
            <w:szCs w:val="20"/>
          </w:rPr>
          <w:t>jomad-santiagobernabeu@barceloviajes.com</w:t>
        </w:r>
      </w:hyperlink>
    </w:p>
    <w:p w:rsidR="00130919" w:rsidRPr="0012650E" w:rsidRDefault="00130919">
      <w:pPr>
        <w:rPr>
          <w:sz w:val="20"/>
          <w:szCs w:val="20"/>
        </w:rPr>
      </w:pPr>
      <w:r>
        <w:rPr>
          <w:sz w:val="20"/>
          <w:szCs w:val="20"/>
        </w:rPr>
        <w:t>--------------------------------------------------------------------------------------------------------------------------------------------------------------------</w:t>
      </w:r>
    </w:p>
    <w:p w:rsidR="00130919" w:rsidRPr="00FC063E" w:rsidRDefault="00130919" w:rsidP="00FC063E">
      <w:pPr>
        <w:jc w:val="center"/>
        <w:rPr>
          <w:b/>
          <w:bCs/>
          <w:sz w:val="20"/>
          <w:szCs w:val="20"/>
          <w:u w:val="single"/>
        </w:rPr>
      </w:pPr>
      <w:r w:rsidRPr="00FC063E">
        <w:rPr>
          <w:b/>
          <w:bCs/>
          <w:sz w:val="20"/>
          <w:szCs w:val="20"/>
          <w:u w:val="single"/>
        </w:rPr>
        <w:t xml:space="preserve">BOLETÍN DE INSCRIPCIÓN </w:t>
      </w:r>
    </w:p>
    <w:p w:rsidR="00130919" w:rsidRPr="00FC063E" w:rsidRDefault="00130919" w:rsidP="00FC063E">
      <w:pPr>
        <w:jc w:val="center"/>
        <w:rPr>
          <w:b/>
          <w:bCs/>
          <w:sz w:val="20"/>
          <w:szCs w:val="20"/>
          <w:u w:val="single"/>
        </w:rPr>
      </w:pPr>
      <w:r w:rsidRPr="00FC063E">
        <w:rPr>
          <w:b/>
          <w:bCs/>
          <w:sz w:val="20"/>
          <w:szCs w:val="20"/>
          <w:u w:val="single"/>
        </w:rPr>
        <w:t>VIAJE ORGANIZADO POR LA SEEC, PRIMAVERA 2015</w:t>
      </w:r>
    </w:p>
    <w:p w:rsidR="00130919" w:rsidRPr="00FC063E" w:rsidRDefault="00130919" w:rsidP="0012650E">
      <w:pPr>
        <w:jc w:val="center"/>
        <w:rPr>
          <w:sz w:val="20"/>
          <w:szCs w:val="20"/>
        </w:rPr>
      </w:pPr>
      <w:r w:rsidRPr="00FC063E">
        <w:rPr>
          <w:b/>
          <w:bCs/>
          <w:sz w:val="20"/>
          <w:szCs w:val="20"/>
          <w:u w:val="single"/>
        </w:rPr>
        <w:t xml:space="preserve"> ACOMPAÑADO POR D. FRANCISCO RODRÍGUEZ ADRADOS</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Nombre:</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Apellidos:</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 xml:space="preserve">DNI: </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 xml:space="preserve">Pasaporte: </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Fecha de nacimiento:</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 xml:space="preserve">Dirección: </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CP:                                       Ciudad:                           Provincia:</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Teléfono:                                              Correo electrónico:</w:t>
      </w:r>
    </w:p>
    <w:p w:rsidR="00130919" w:rsidRPr="00FC063E" w:rsidRDefault="00130919" w:rsidP="00FC063E">
      <w:pPr>
        <w:rPr>
          <w:sz w:val="20"/>
          <w:szCs w:val="20"/>
        </w:rPr>
      </w:pPr>
      <w:r w:rsidRPr="00FC063E">
        <w:rPr>
          <w:sz w:val="20"/>
          <w:szCs w:val="20"/>
        </w:rPr>
        <w:t xml:space="preserve">Tipo de habitación: </w:t>
      </w:r>
    </w:p>
    <w:p w:rsidR="00130919" w:rsidRPr="00FC063E" w:rsidRDefault="00130919" w:rsidP="00FC063E">
      <w:pPr>
        <w:rPr>
          <w:sz w:val="20"/>
          <w:szCs w:val="20"/>
        </w:rPr>
      </w:pPr>
      <w:r w:rsidRPr="00FC063E">
        <w:rPr>
          <w:sz w:val="20"/>
          <w:szCs w:val="20"/>
        </w:rPr>
        <w:t>Doble:                                                        Individual:</w:t>
      </w:r>
    </w:p>
    <w:p w:rsidR="00130919" w:rsidRPr="00FC063E" w:rsidRDefault="00130919" w:rsidP="00FC063E">
      <w:pPr>
        <w:rPr>
          <w:sz w:val="20"/>
          <w:szCs w:val="20"/>
        </w:rPr>
      </w:pPr>
    </w:p>
    <w:p w:rsidR="00130919" w:rsidRPr="00FC063E" w:rsidRDefault="00130919" w:rsidP="00FC063E">
      <w:pPr>
        <w:jc w:val="both"/>
        <w:rPr>
          <w:sz w:val="20"/>
          <w:szCs w:val="20"/>
        </w:rPr>
      </w:pPr>
      <w:r w:rsidRPr="00FC063E">
        <w:rPr>
          <w:sz w:val="20"/>
          <w:szCs w:val="20"/>
        </w:rPr>
        <w:t>Para considerar su petición en firme le rogamos nos env</w:t>
      </w:r>
      <w:r w:rsidR="001B16A9">
        <w:rPr>
          <w:sz w:val="20"/>
          <w:szCs w:val="20"/>
        </w:rPr>
        <w:t>í</w:t>
      </w:r>
      <w:r w:rsidRPr="00FC063E">
        <w:rPr>
          <w:sz w:val="20"/>
          <w:szCs w:val="20"/>
        </w:rPr>
        <w:t>e un depósito de 500 euros antes del día 22 de diciembre de 2014.  (</w:t>
      </w:r>
      <w:proofErr w:type="gramStart"/>
      <w:r w:rsidRPr="00FC063E">
        <w:rPr>
          <w:sz w:val="20"/>
          <w:szCs w:val="20"/>
        </w:rPr>
        <w:t>se</w:t>
      </w:r>
      <w:proofErr w:type="gramEnd"/>
      <w:r w:rsidRPr="00FC063E">
        <w:rPr>
          <w:sz w:val="20"/>
          <w:szCs w:val="20"/>
        </w:rPr>
        <w:t xml:space="preserve"> requerirá un segundo pago de 500 euros antes del día 10 de febrero de 2015 y el pago final antes del día 10 de marzo 2015).</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Para el pago con tarjeta indicar:</w:t>
      </w:r>
    </w:p>
    <w:p w:rsidR="00130919" w:rsidRPr="00FC063E" w:rsidRDefault="00130919" w:rsidP="00FC063E">
      <w:pPr>
        <w:rPr>
          <w:sz w:val="20"/>
          <w:szCs w:val="20"/>
        </w:rPr>
      </w:pPr>
      <w:r w:rsidRPr="00FC063E">
        <w:rPr>
          <w:sz w:val="20"/>
          <w:szCs w:val="20"/>
        </w:rPr>
        <w:t>Tipo:                   Numero:                                                       Caducidad:                              CVV:</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Autorización de Cargo en Tarjeta de crédito:</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r>
      <w:r w:rsidRPr="00FC063E">
        <w:rPr>
          <w:sz w:val="20"/>
          <w:szCs w:val="20"/>
        </w:rPr>
        <w:tab/>
        <w:t>(Firma)</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Pago mediante transferencia:</w:t>
      </w:r>
    </w:p>
    <w:p w:rsidR="00130919" w:rsidRPr="00FC063E" w:rsidRDefault="00130919" w:rsidP="00FC063E">
      <w:pPr>
        <w:rPr>
          <w:sz w:val="20"/>
          <w:szCs w:val="20"/>
        </w:rPr>
      </w:pPr>
      <w:r w:rsidRPr="00FC063E">
        <w:rPr>
          <w:sz w:val="20"/>
          <w:szCs w:val="20"/>
        </w:rPr>
        <w:t>Copia de transferencia bancaria hecha a nombre de Barceló Viajes S.L.</w:t>
      </w:r>
    </w:p>
    <w:p w:rsidR="00130919" w:rsidRPr="00FC063E" w:rsidRDefault="00130919" w:rsidP="00FC063E">
      <w:pPr>
        <w:rPr>
          <w:sz w:val="20"/>
          <w:szCs w:val="20"/>
        </w:rPr>
      </w:pPr>
      <w:proofErr w:type="spellStart"/>
      <w:r w:rsidRPr="00FC063E">
        <w:rPr>
          <w:sz w:val="20"/>
          <w:szCs w:val="20"/>
        </w:rPr>
        <w:t>Nro</w:t>
      </w:r>
      <w:proofErr w:type="spellEnd"/>
      <w:r w:rsidRPr="00FC063E">
        <w:rPr>
          <w:sz w:val="20"/>
          <w:szCs w:val="20"/>
        </w:rPr>
        <w:t xml:space="preserve"> de cuenta 0182 4899 13 0201516151 indicando: inscripción viaje SEEC.</w:t>
      </w:r>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Le rogamos nos devuelvan este boletín cumplimentado a:</w:t>
      </w:r>
    </w:p>
    <w:p w:rsidR="00130919" w:rsidRPr="00FC063E" w:rsidRDefault="00130919" w:rsidP="00FC063E">
      <w:pPr>
        <w:rPr>
          <w:sz w:val="20"/>
          <w:szCs w:val="20"/>
        </w:rPr>
      </w:pPr>
    </w:p>
    <w:p w:rsidR="00130919" w:rsidRPr="00FC063E" w:rsidRDefault="00044D90" w:rsidP="00FC063E">
      <w:pPr>
        <w:rPr>
          <w:rStyle w:val="EnlacedeInternet"/>
          <w:sz w:val="20"/>
          <w:szCs w:val="20"/>
        </w:rPr>
      </w:pPr>
      <w:hyperlink r:id="rId8" w:history="1">
        <w:r w:rsidR="00130919" w:rsidRPr="00FC063E">
          <w:rPr>
            <w:rStyle w:val="EnlacedeInternet"/>
            <w:sz w:val="20"/>
            <w:szCs w:val="20"/>
          </w:rPr>
          <w:t>jomad-santiagobernabeu@barceloviajes.com</w:t>
        </w:r>
      </w:hyperlink>
    </w:p>
    <w:p w:rsidR="00130919" w:rsidRPr="00FC063E" w:rsidRDefault="00130919" w:rsidP="00FC063E">
      <w:pPr>
        <w:rPr>
          <w:sz w:val="20"/>
          <w:szCs w:val="20"/>
        </w:rPr>
      </w:pPr>
    </w:p>
    <w:p w:rsidR="00130919" w:rsidRPr="00FC063E" w:rsidRDefault="00130919" w:rsidP="00FC063E">
      <w:pPr>
        <w:rPr>
          <w:sz w:val="20"/>
          <w:szCs w:val="20"/>
        </w:rPr>
      </w:pPr>
      <w:r w:rsidRPr="00FC063E">
        <w:rPr>
          <w:sz w:val="20"/>
          <w:szCs w:val="20"/>
        </w:rPr>
        <w:t>O por correo ordinario</w:t>
      </w:r>
    </w:p>
    <w:p w:rsidR="00130919" w:rsidRPr="00FC063E" w:rsidRDefault="00130919" w:rsidP="00FC063E">
      <w:pPr>
        <w:rPr>
          <w:sz w:val="20"/>
          <w:szCs w:val="20"/>
        </w:rPr>
      </w:pPr>
      <w:r w:rsidRPr="00FC063E">
        <w:rPr>
          <w:sz w:val="20"/>
          <w:szCs w:val="20"/>
        </w:rPr>
        <w:t>Barceló Viajes S.L.</w:t>
      </w:r>
    </w:p>
    <w:p w:rsidR="00130919" w:rsidRPr="00FC063E" w:rsidRDefault="00130919" w:rsidP="00FC063E">
      <w:pPr>
        <w:rPr>
          <w:sz w:val="20"/>
          <w:szCs w:val="20"/>
        </w:rPr>
      </w:pPr>
      <w:r w:rsidRPr="00FC063E">
        <w:rPr>
          <w:sz w:val="20"/>
          <w:szCs w:val="20"/>
        </w:rPr>
        <w:t xml:space="preserve">C/Santiago </w:t>
      </w:r>
      <w:proofErr w:type="spellStart"/>
      <w:r w:rsidRPr="00FC063E">
        <w:rPr>
          <w:sz w:val="20"/>
          <w:szCs w:val="20"/>
        </w:rPr>
        <w:t>Bernabeu</w:t>
      </w:r>
      <w:proofErr w:type="spellEnd"/>
      <w:r w:rsidRPr="00FC063E">
        <w:rPr>
          <w:sz w:val="20"/>
          <w:szCs w:val="20"/>
        </w:rPr>
        <w:t xml:space="preserve"> 16</w:t>
      </w:r>
    </w:p>
    <w:p w:rsidR="00130919" w:rsidRPr="00FC063E" w:rsidRDefault="00130919" w:rsidP="00FC063E">
      <w:pPr>
        <w:rPr>
          <w:sz w:val="20"/>
          <w:szCs w:val="20"/>
        </w:rPr>
      </w:pPr>
      <w:r w:rsidRPr="00FC063E">
        <w:rPr>
          <w:sz w:val="20"/>
          <w:szCs w:val="20"/>
        </w:rPr>
        <w:t xml:space="preserve">28016 Madrid </w:t>
      </w:r>
    </w:p>
    <w:p w:rsidR="00130919" w:rsidRPr="00FC063E" w:rsidRDefault="00130919">
      <w:pPr>
        <w:rPr>
          <w:sz w:val="20"/>
          <w:szCs w:val="20"/>
        </w:rPr>
      </w:pPr>
      <w:r w:rsidRPr="00FC063E">
        <w:rPr>
          <w:sz w:val="20"/>
          <w:szCs w:val="20"/>
        </w:rPr>
        <w:t>Telf. 91 2779342</w:t>
      </w:r>
    </w:p>
    <w:sectPr w:rsidR="00130919" w:rsidRPr="00FC063E" w:rsidSect="006F3BC8">
      <w:footerReference w:type="default" r:id="rId9"/>
      <w:pgSz w:w="11906" w:h="16838"/>
      <w:pgMar w:top="300" w:right="400" w:bottom="300" w:left="400"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90" w:rsidRDefault="00044D90">
      <w:r>
        <w:separator/>
      </w:r>
    </w:p>
  </w:endnote>
  <w:endnote w:type="continuationSeparator" w:id="0">
    <w:p w:rsidR="00044D90" w:rsidRDefault="0004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19" w:rsidRDefault="00130919" w:rsidP="0012650E">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16A9">
      <w:rPr>
        <w:rStyle w:val="Nmerodepgina"/>
        <w:noProof/>
      </w:rPr>
      <w:t>1</w:t>
    </w:r>
    <w:r>
      <w:rPr>
        <w:rStyle w:val="Nmerodepgina"/>
      </w:rPr>
      <w:fldChar w:fldCharType="end"/>
    </w:r>
  </w:p>
  <w:p w:rsidR="00130919" w:rsidRDefault="00130919" w:rsidP="0012650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90" w:rsidRDefault="00044D90">
      <w:r>
        <w:separator/>
      </w:r>
    </w:p>
  </w:footnote>
  <w:footnote w:type="continuationSeparator" w:id="0">
    <w:p w:rsidR="00044D90" w:rsidRDefault="00044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B6"/>
    <w:rsid w:val="00044D90"/>
    <w:rsid w:val="0012650E"/>
    <w:rsid w:val="00130919"/>
    <w:rsid w:val="001804C4"/>
    <w:rsid w:val="001B16A9"/>
    <w:rsid w:val="00212EF7"/>
    <w:rsid w:val="003901DE"/>
    <w:rsid w:val="003E55CB"/>
    <w:rsid w:val="003F185A"/>
    <w:rsid w:val="00572721"/>
    <w:rsid w:val="005D673E"/>
    <w:rsid w:val="005F3D3F"/>
    <w:rsid w:val="0064577D"/>
    <w:rsid w:val="006F3BC8"/>
    <w:rsid w:val="0073097C"/>
    <w:rsid w:val="007523E8"/>
    <w:rsid w:val="007906A0"/>
    <w:rsid w:val="007E14F3"/>
    <w:rsid w:val="00833E1D"/>
    <w:rsid w:val="00880876"/>
    <w:rsid w:val="008C46FB"/>
    <w:rsid w:val="009E582D"/>
    <w:rsid w:val="00A56DB6"/>
    <w:rsid w:val="00A629A1"/>
    <w:rsid w:val="00B456B0"/>
    <w:rsid w:val="00BF58DA"/>
    <w:rsid w:val="00C15B1E"/>
    <w:rsid w:val="00C217F2"/>
    <w:rsid w:val="00C37CBD"/>
    <w:rsid w:val="00CA2D41"/>
    <w:rsid w:val="00D11B6C"/>
    <w:rsid w:val="00E07D7F"/>
    <w:rsid w:val="00E3422A"/>
    <w:rsid w:val="00FA1514"/>
    <w:rsid w:val="00FC06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9BBC8A-2A96-4E1F-B586-7AA0B232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DB6"/>
    <w:pPr>
      <w:widowControl w:val="0"/>
      <w:suppressAutoHyphens/>
    </w:pPr>
    <w:rPr>
      <w:rFonts w:ascii="Times New Roman" w:eastAsia="SimSun" w:hAnsi="Times New Roman"/>
      <w:color w:val="00000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rsid w:val="00A56DB6"/>
    <w:rPr>
      <w:color w:val="000080"/>
      <w:u w:val="single"/>
    </w:rPr>
  </w:style>
  <w:style w:type="paragraph" w:styleId="Encabezado">
    <w:name w:val="header"/>
    <w:basedOn w:val="Normal"/>
    <w:next w:val="Cuerpodetexto"/>
    <w:link w:val="EncabezadoCar"/>
    <w:uiPriority w:val="99"/>
    <w:rsid w:val="00A56DB6"/>
    <w:pPr>
      <w:keepNext/>
      <w:spacing w:before="240" w:after="120"/>
    </w:pPr>
    <w:rPr>
      <w:rFonts w:ascii="Arial" w:eastAsia="Times New Roman" w:hAnsi="Arial" w:cs="Arial"/>
      <w:sz w:val="28"/>
      <w:szCs w:val="28"/>
    </w:rPr>
  </w:style>
  <w:style w:type="character" w:customStyle="1" w:styleId="EncabezadoCar">
    <w:name w:val="Encabezado Car"/>
    <w:basedOn w:val="Fuentedeprrafopredeter"/>
    <w:link w:val="Encabezado"/>
    <w:uiPriority w:val="99"/>
    <w:semiHidden/>
    <w:locked/>
    <w:rsid w:val="0073097C"/>
    <w:rPr>
      <w:rFonts w:ascii="Times New Roman" w:eastAsia="SimSun" w:hAnsi="Times New Roman" w:cs="Times New Roman"/>
      <w:color w:val="00000A"/>
      <w:sz w:val="24"/>
      <w:szCs w:val="24"/>
      <w:lang w:eastAsia="zh-CN"/>
    </w:rPr>
  </w:style>
  <w:style w:type="paragraph" w:customStyle="1" w:styleId="Cuerpodetexto">
    <w:name w:val="Cuerpo de texto"/>
    <w:basedOn w:val="Normal"/>
    <w:uiPriority w:val="99"/>
    <w:rsid w:val="00A56DB6"/>
    <w:pPr>
      <w:spacing w:after="120"/>
    </w:pPr>
  </w:style>
  <w:style w:type="paragraph" w:styleId="Lista">
    <w:name w:val="List"/>
    <w:basedOn w:val="Cuerpodetexto"/>
    <w:uiPriority w:val="99"/>
    <w:rsid w:val="00A56DB6"/>
  </w:style>
  <w:style w:type="paragraph" w:customStyle="1" w:styleId="Pie">
    <w:name w:val="Pie"/>
    <w:basedOn w:val="Normal"/>
    <w:uiPriority w:val="99"/>
    <w:rsid w:val="00A56DB6"/>
    <w:pPr>
      <w:suppressLineNumbers/>
      <w:spacing w:before="120" w:after="120"/>
    </w:pPr>
    <w:rPr>
      <w:i/>
      <w:iCs/>
    </w:rPr>
  </w:style>
  <w:style w:type="paragraph" w:customStyle="1" w:styleId="ndice">
    <w:name w:val="Índice"/>
    <w:basedOn w:val="Normal"/>
    <w:uiPriority w:val="99"/>
    <w:rsid w:val="00A56DB6"/>
    <w:pPr>
      <w:suppressLineNumbers/>
    </w:pPr>
  </w:style>
  <w:style w:type="paragraph" w:customStyle="1" w:styleId="Contenidodelatabla">
    <w:name w:val="Contenido de la tabla"/>
    <w:basedOn w:val="Normal"/>
    <w:uiPriority w:val="99"/>
    <w:rsid w:val="00A56DB6"/>
    <w:pPr>
      <w:suppressLineNumbers/>
    </w:pPr>
  </w:style>
  <w:style w:type="paragraph" w:customStyle="1" w:styleId="Encabezadodelatabla">
    <w:name w:val="Encabezado de la tabla"/>
    <w:basedOn w:val="Contenidodelatabla"/>
    <w:uiPriority w:val="99"/>
    <w:rsid w:val="00A56DB6"/>
    <w:pPr>
      <w:jc w:val="center"/>
    </w:pPr>
    <w:rPr>
      <w:b/>
      <w:bCs/>
    </w:rPr>
  </w:style>
  <w:style w:type="paragraph" w:styleId="Piedepgina">
    <w:name w:val="footer"/>
    <w:basedOn w:val="Normal"/>
    <w:link w:val="PiedepginaCar"/>
    <w:uiPriority w:val="99"/>
    <w:rsid w:val="0012650E"/>
    <w:pPr>
      <w:tabs>
        <w:tab w:val="center" w:pos="4252"/>
        <w:tab w:val="right" w:pos="8504"/>
      </w:tabs>
    </w:pPr>
  </w:style>
  <w:style w:type="character" w:customStyle="1" w:styleId="PiedepginaCar">
    <w:name w:val="Pie de página Car"/>
    <w:basedOn w:val="Fuentedeprrafopredeter"/>
    <w:link w:val="Piedepgina"/>
    <w:uiPriority w:val="99"/>
    <w:semiHidden/>
    <w:rsid w:val="005B138D"/>
    <w:rPr>
      <w:rFonts w:ascii="Times New Roman" w:eastAsia="SimSun" w:hAnsi="Times New Roman"/>
      <w:color w:val="00000A"/>
      <w:sz w:val="24"/>
      <w:szCs w:val="24"/>
      <w:lang w:eastAsia="zh-CN"/>
    </w:rPr>
  </w:style>
  <w:style w:type="character" w:styleId="Nmerodepgina">
    <w:name w:val="page number"/>
    <w:basedOn w:val="Fuentedeprrafopredeter"/>
    <w:uiPriority w:val="99"/>
    <w:rsid w:val="0012650E"/>
  </w:style>
  <w:style w:type="paragraph" w:styleId="Textodeglobo">
    <w:name w:val="Balloon Text"/>
    <w:basedOn w:val="Normal"/>
    <w:link w:val="TextodegloboCar"/>
    <w:uiPriority w:val="99"/>
    <w:semiHidden/>
    <w:unhideWhenUsed/>
    <w:rsid w:val="008C46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46FB"/>
    <w:rPr>
      <w:rFonts w:ascii="Segoe UI" w:eastAsia="SimSun" w:hAnsi="Segoe UI" w:cs="Segoe UI"/>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75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mad-santiagobernabeu@barceloviajes.com" TargetMode="External"/><Relationship Id="rId3" Type="http://schemas.openxmlformats.org/officeDocument/2006/relationships/webSettings" Target="webSettings.xml"/><Relationship Id="rId7" Type="http://schemas.openxmlformats.org/officeDocument/2006/relationships/hyperlink" Target="mailto:jomad-santiagobernabeu@barceloviaj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1021</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SEEC - DELEGACION NACIONAL</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SEEC02</dc:creator>
  <cp:keywords/>
  <dc:description/>
  <cp:lastModifiedBy>SECRETARIA</cp:lastModifiedBy>
  <cp:revision>5</cp:revision>
  <cp:lastPrinted>2014-12-09T11:30:00Z</cp:lastPrinted>
  <dcterms:created xsi:type="dcterms:W3CDTF">2014-11-14T12:49:00Z</dcterms:created>
  <dcterms:modified xsi:type="dcterms:W3CDTF">2014-12-09T11:34:00Z</dcterms:modified>
</cp:coreProperties>
</file>