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E3F3" w14:textId="5F114342" w:rsidR="00373A29" w:rsidRDefault="00373A29" w:rsidP="00373A29">
      <w:pPr>
        <w:spacing w:line="360" w:lineRule="auto"/>
        <w:jc w:val="both"/>
      </w:pPr>
      <w:bookmarkStart w:id="0" w:name="_GoBack"/>
      <w:bookmarkEnd w:id="0"/>
    </w:p>
    <w:p w14:paraId="344E2CB8" w14:textId="77777777" w:rsidR="007970EA" w:rsidRPr="00CC795C" w:rsidRDefault="007970EA" w:rsidP="00373A29">
      <w:pPr>
        <w:spacing w:line="360" w:lineRule="auto"/>
        <w:jc w:val="both"/>
      </w:pPr>
    </w:p>
    <w:p w14:paraId="6D757CA0" w14:textId="36165E58" w:rsidR="00373A29" w:rsidRDefault="007970EA" w:rsidP="00373A29">
      <w:pPr>
        <w:spacing w:line="360" w:lineRule="auto"/>
        <w:jc w:val="both"/>
      </w:pPr>
      <w:r>
        <w:tab/>
      </w:r>
      <w:r w:rsidR="00373A29" w:rsidRPr="00CC795C">
        <w:t xml:space="preserve">De conformidad con el artículo 29 de los nuevos Estatutos de la Sociedad Española de Estudios Clásicos (art. 22 del reglamento), con fecha de 29 de noviembre de 2019 se convocan elecciones para la elección de la Junta Directiva Nacional y las organizaciones territoriales. </w:t>
      </w:r>
    </w:p>
    <w:p w14:paraId="08E58615" w14:textId="77777777" w:rsidR="00CC795C" w:rsidRPr="00CC795C" w:rsidRDefault="00CC795C" w:rsidP="00373A29">
      <w:pPr>
        <w:spacing w:line="360" w:lineRule="auto"/>
        <w:jc w:val="both"/>
      </w:pPr>
    </w:p>
    <w:p w14:paraId="4F3AE549" w14:textId="2B3ACC2C" w:rsidR="00373A29" w:rsidRDefault="007970EA" w:rsidP="00373A29">
      <w:pPr>
        <w:spacing w:line="360" w:lineRule="auto"/>
        <w:jc w:val="both"/>
      </w:pPr>
      <w:r>
        <w:tab/>
      </w:r>
      <w:r w:rsidR="00373A29" w:rsidRPr="00CC795C">
        <w:t xml:space="preserve">En consecuencia, se abre un plazo de 15 días naturales, a partir de la fecha presente, para la renovación de la Junta en Aragón. A tal efecto, las candidaturas interesadas en concurrir al citado proceso, deberán presentar ante el Presidente/Secretario de la actual </w:t>
      </w:r>
      <w:r>
        <w:t>J</w:t>
      </w:r>
      <w:r w:rsidR="00373A29" w:rsidRPr="00CC795C">
        <w:t xml:space="preserve">unta </w:t>
      </w:r>
      <w:r>
        <w:t xml:space="preserve">aragonesa </w:t>
      </w:r>
      <w:r w:rsidR="00373A29" w:rsidRPr="00CC795C">
        <w:t xml:space="preserve">en funciones, la relación de nombres que van a integrarla, junto con el DNI y firma de los miembros que la componen: a saber, presidente, secretario y tesorero, obligatoriamente, y, si </w:t>
      </w:r>
      <w:r>
        <w:t xml:space="preserve">parece </w:t>
      </w:r>
      <w:r w:rsidR="00373A29" w:rsidRPr="00CC795C">
        <w:t>preciso, vicepresidente y cuantos vocales se consideren necesarios.</w:t>
      </w:r>
    </w:p>
    <w:p w14:paraId="330D756A" w14:textId="77777777" w:rsidR="00CC795C" w:rsidRPr="00CC795C" w:rsidRDefault="00CC795C" w:rsidP="00373A29">
      <w:pPr>
        <w:spacing w:line="360" w:lineRule="auto"/>
        <w:jc w:val="both"/>
      </w:pPr>
    </w:p>
    <w:p w14:paraId="7963672D" w14:textId="2B56DD26" w:rsidR="009B3374" w:rsidRDefault="007970EA" w:rsidP="00373A29">
      <w:pPr>
        <w:spacing w:line="360" w:lineRule="auto"/>
        <w:jc w:val="both"/>
      </w:pPr>
      <w:r>
        <w:tab/>
      </w:r>
      <w:r w:rsidR="00373A29" w:rsidRPr="00CC795C">
        <w:t xml:space="preserve">Asimismo, </w:t>
      </w:r>
      <w:r w:rsidR="00CC795C">
        <w:t>se hace saber</w:t>
      </w:r>
      <w:r w:rsidR="00373A29" w:rsidRPr="00CC795C">
        <w:t xml:space="preserve"> que el actual proceso va a llevarse a cabo al amparo del Comité Electoral </w:t>
      </w:r>
      <w:r w:rsidR="009B3374">
        <w:t xml:space="preserve">Central, </w:t>
      </w:r>
      <w:r w:rsidR="00373A29" w:rsidRPr="00CC795C">
        <w:t xml:space="preserve">aprobado por la Junta Directiva de la SEEC en su sesión ordinaria de 29 de noviembre de 2019, </w:t>
      </w:r>
      <w:r w:rsidR="009B3374">
        <w:t>en tanto que la sección aragonesa actuará como simple gestor de los trámites ante el Comité Electoral Central.</w:t>
      </w:r>
    </w:p>
    <w:p w14:paraId="3E6ED492" w14:textId="77777777" w:rsidR="009B3374" w:rsidRDefault="009B3374" w:rsidP="00373A29">
      <w:pPr>
        <w:spacing w:line="360" w:lineRule="auto"/>
        <w:jc w:val="both"/>
      </w:pPr>
    </w:p>
    <w:p w14:paraId="49214BFD" w14:textId="54EAC144" w:rsidR="00FC6481" w:rsidRDefault="009B3374" w:rsidP="00FC6481">
      <w:pPr>
        <w:spacing w:line="360" w:lineRule="auto"/>
        <w:jc w:val="both"/>
      </w:pPr>
      <w:r>
        <w:tab/>
        <w:t>Se informa, asimismo qu</w:t>
      </w:r>
      <w:r w:rsidR="00CC795C">
        <w:t>e, en</w:t>
      </w:r>
      <w:r>
        <w:t xml:space="preserve"> el</w:t>
      </w:r>
      <w:r w:rsidR="00CC795C">
        <w:t xml:space="preserve"> caso de concurrir una sola candidatura, ésta será proclamada electa una vez se cumplan los plazos establecidos por la Junta Directiva Nacional. En el caso de concurrir más de una candidatura, la actual Junta de la Sección en Aragón determinará, mediante la convocatoria de la reunión correspondiente, fecha y lugar en el que tendrá lugar la elección, siempre con anterioridad al 21 de febrero, fecha de la elección de la </w:t>
      </w:r>
      <w:r w:rsidR="007970EA">
        <w:t>J</w:t>
      </w:r>
      <w:r w:rsidR="00CC795C">
        <w:t>unta Direc</w:t>
      </w:r>
      <w:r w:rsidR="007970EA">
        <w:t>tiva Nacional</w:t>
      </w:r>
      <w:r>
        <w:t>.</w:t>
      </w:r>
    </w:p>
    <w:p w14:paraId="4E17BE7A" w14:textId="77777777" w:rsidR="00FC6481" w:rsidRPr="00FC6481" w:rsidRDefault="00FC6481" w:rsidP="00FC6481"/>
    <w:p w14:paraId="2EA010D4" w14:textId="7FF3254F" w:rsidR="00FC6481" w:rsidRDefault="00FC6481" w:rsidP="00FC6481"/>
    <w:p w14:paraId="79DE29C6" w14:textId="327BDD6F" w:rsidR="00FC6481" w:rsidRPr="00FC6481" w:rsidRDefault="00FC6481" w:rsidP="00FC6481">
      <w:pPr>
        <w:tabs>
          <w:tab w:val="left" w:pos="7190"/>
        </w:tabs>
        <w:jc w:val="center"/>
      </w:pPr>
      <w:r w:rsidRPr="00FC6481">
        <w:rPr>
          <w:noProof/>
        </w:rPr>
        <w:drawing>
          <wp:inline distT="0" distB="0" distL="0" distR="0" wp14:anchorId="5AF5952D" wp14:editId="1A68D01E">
            <wp:extent cx="2135505" cy="9144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505" cy="914400"/>
                    </a:xfrm>
                    <a:prstGeom prst="rect">
                      <a:avLst/>
                    </a:prstGeom>
                    <a:noFill/>
                    <a:ln>
                      <a:noFill/>
                    </a:ln>
                  </pic:spPr>
                </pic:pic>
              </a:graphicData>
            </a:graphic>
          </wp:inline>
        </w:drawing>
      </w:r>
    </w:p>
    <w:p w14:paraId="2DEB437B" w14:textId="4D0534A7" w:rsidR="00385601" w:rsidRDefault="00385601" w:rsidP="00FC6481">
      <w:pPr>
        <w:tabs>
          <w:tab w:val="left" w:pos="7190"/>
        </w:tabs>
        <w:jc w:val="center"/>
      </w:pPr>
    </w:p>
    <w:p w14:paraId="5BC1DA89" w14:textId="67120B17" w:rsidR="00FC6481" w:rsidRDefault="00FC6481" w:rsidP="00FC6481">
      <w:pPr>
        <w:tabs>
          <w:tab w:val="left" w:pos="7190"/>
        </w:tabs>
        <w:jc w:val="center"/>
      </w:pPr>
      <w:r>
        <w:t>Fdo.: José Vela Tejada</w:t>
      </w:r>
    </w:p>
    <w:p w14:paraId="3A405CA7" w14:textId="6BF96FCE" w:rsidR="00FC6481" w:rsidRPr="00FC6481" w:rsidRDefault="00FC6481" w:rsidP="00FC6481">
      <w:pPr>
        <w:tabs>
          <w:tab w:val="left" w:pos="7190"/>
        </w:tabs>
        <w:jc w:val="center"/>
      </w:pPr>
      <w:r>
        <w:t>Presidente en funciones de ARASEEC</w:t>
      </w:r>
    </w:p>
    <w:sectPr w:rsidR="00FC6481" w:rsidRPr="00FC6481" w:rsidSect="00EF3A6F">
      <w:headerReference w:type="default" r:id="rId8"/>
      <w:pgSz w:w="11906" w:h="16838"/>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258AE" w14:textId="77777777" w:rsidR="00001620" w:rsidRDefault="00001620">
      <w:r>
        <w:separator/>
      </w:r>
    </w:p>
  </w:endnote>
  <w:endnote w:type="continuationSeparator" w:id="0">
    <w:p w14:paraId="30B53482" w14:textId="77777777" w:rsidR="00001620" w:rsidRDefault="0000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ajan Pro">
    <w:altName w:val="Calibri"/>
    <w:charset w:val="00"/>
    <w:family w:val="auto"/>
    <w:pitch w:val="variable"/>
    <w:sig w:usb0="00000007" w:usb1="00000000" w:usb2="00000000" w:usb3="00000000" w:csb0="00000093" w:csb1="00000000"/>
  </w:font>
  <w:font w:name="LithographLight">
    <w:altName w:val="Courier New"/>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3AF4" w14:textId="77777777" w:rsidR="00001620" w:rsidRDefault="00001620">
      <w:r>
        <w:separator/>
      </w:r>
    </w:p>
  </w:footnote>
  <w:footnote w:type="continuationSeparator" w:id="0">
    <w:p w14:paraId="7966BB2B" w14:textId="77777777" w:rsidR="00001620" w:rsidRDefault="0000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83AB" w14:textId="77777777" w:rsidR="00E4197E" w:rsidRDefault="00E4197E">
    <w:pPr>
      <w:pStyle w:val="Encabezado"/>
      <w:tabs>
        <w:tab w:val="left" w:pos="2700"/>
      </w:tabs>
    </w:pPr>
    <w:r>
      <w:rPr>
        <w:noProof/>
      </w:rPr>
      <w:drawing>
        <wp:anchor distT="0" distB="0" distL="114300" distR="114300" simplePos="0" relativeHeight="251657728" behindDoc="0" locked="0" layoutInCell="1" allowOverlap="1" wp14:anchorId="525F222B" wp14:editId="6A458813">
          <wp:simplePos x="0" y="0"/>
          <wp:positionH relativeFrom="column">
            <wp:posOffset>168910</wp:posOffset>
          </wp:positionH>
          <wp:positionV relativeFrom="paragraph">
            <wp:posOffset>107950</wp:posOffset>
          </wp:positionV>
          <wp:extent cx="908050" cy="863755"/>
          <wp:effectExtent l="0" t="0" r="6350" b="0"/>
          <wp:wrapNone/>
          <wp:docPr id="6" name="Imagen 6" descr="SELLO%20SEE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LO%20SEEC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863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5E3DE73" w14:textId="2EC7B966" w:rsidR="00E4197E" w:rsidRPr="00DE5095" w:rsidRDefault="00E4197E" w:rsidP="00373A29">
    <w:pPr>
      <w:pStyle w:val="Encabezado"/>
      <w:tabs>
        <w:tab w:val="left" w:pos="3240"/>
      </w:tabs>
      <w:jc w:val="right"/>
      <w:rPr>
        <w:rFonts w:ascii="Trajan Pro" w:hAnsi="Trajan Pro"/>
        <w:sz w:val="16"/>
        <w:szCs w:val="16"/>
      </w:rPr>
    </w:pPr>
    <w:r>
      <w:tab/>
    </w:r>
    <w:r w:rsidR="00373A29">
      <w:rPr>
        <w:rFonts w:ascii="Trajan Pro" w:hAnsi="Trajan Pro"/>
        <w:sz w:val="16"/>
        <w:szCs w:val="16"/>
      </w:rPr>
      <w:t>Sección</w:t>
    </w:r>
    <w:r w:rsidR="00373A29" w:rsidRPr="00DE5095">
      <w:rPr>
        <w:rFonts w:ascii="Trajan Pro" w:hAnsi="Trajan Pro"/>
        <w:sz w:val="16"/>
        <w:szCs w:val="16"/>
      </w:rPr>
      <w:t xml:space="preserve"> e</w:t>
    </w:r>
    <w:r w:rsidR="00373A29">
      <w:rPr>
        <w:rFonts w:ascii="Trajan Pro" w:hAnsi="Trajan Pro"/>
        <w:sz w:val="16"/>
        <w:szCs w:val="16"/>
      </w:rPr>
      <w:t>n</w:t>
    </w:r>
    <w:r w:rsidR="00373A29" w:rsidRPr="00DE5095">
      <w:rPr>
        <w:rFonts w:ascii="Trajan Pro" w:hAnsi="Trajan Pro"/>
        <w:sz w:val="16"/>
        <w:szCs w:val="16"/>
      </w:rPr>
      <w:t xml:space="preserve"> Aragón </w:t>
    </w:r>
    <w:r w:rsidR="00373A29">
      <w:rPr>
        <w:rFonts w:ascii="Trajan Pro" w:hAnsi="Trajan Pro"/>
        <w:sz w:val="16"/>
        <w:szCs w:val="16"/>
      </w:rPr>
      <w:t xml:space="preserve">de la </w:t>
    </w:r>
    <w:r w:rsidRPr="00DE5095">
      <w:rPr>
        <w:rFonts w:ascii="Trajan Pro" w:hAnsi="Trajan Pro"/>
        <w:sz w:val="16"/>
        <w:szCs w:val="16"/>
      </w:rPr>
      <w:t>Sociedad Española de Estudios Clásicos</w:t>
    </w:r>
  </w:p>
  <w:p w14:paraId="1886B381" w14:textId="4049F16B" w:rsidR="00E4197E" w:rsidRPr="00DE5095" w:rsidRDefault="00E4197E" w:rsidP="00373A29">
    <w:pPr>
      <w:pStyle w:val="Encabezado"/>
      <w:tabs>
        <w:tab w:val="left" w:pos="3240"/>
      </w:tabs>
      <w:jc w:val="right"/>
      <w:rPr>
        <w:rFonts w:ascii="Trajan Pro" w:hAnsi="Trajan Pro"/>
        <w:sz w:val="16"/>
        <w:szCs w:val="16"/>
      </w:rPr>
    </w:pPr>
    <w:r w:rsidRPr="00DE5095">
      <w:rPr>
        <w:rFonts w:ascii="Trajan Pro" w:hAnsi="Trajan Pro"/>
        <w:sz w:val="16"/>
        <w:szCs w:val="16"/>
      </w:rPr>
      <w:tab/>
      <w:t>Facultad de Filosofía y Letras</w:t>
    </w:r>
    <w:r w:rsidR="00373A29">
      <w:rPr>
        <w:rFonts w:ascii="Trajan Pro" w:hAnsi="Trajan Pro"/>
        <w:sz w:val="16"/>
        <w:szCs w:val="16"/>
      </w:rPr>
      <w:t xml:space="preserve">. </w:t>
    </w:r>
    <w:r w:rsidR="00373A29" w:rsidRPr="00373A29">
      <w:rPr>
        <w:rFonts w:ascii="Trajan Pro" w:hAnsi="Trajan Pro"/>
        <w:sz w:val="16"/>
        <w:szCs w:val="16"/>
      </w:rPr>
      <w:t>Universidad de Zaragoza</w:t>
    </w:r>
    <w:r w:rsidR="00373A29" w:rsidRPr="00373A29">
      <w:rPr>
        <w:rFonts w:ascii="Trajan Pro" w:hAnsi="Trajan Pro"/>
        <w:sz w:val="16"/>
        <w:szCs w:val="16"/>
      </w:rPr>
      <w:br/>
      <w:t>C/ Corona de Aragón 42</w:t>
    </w:r>
  </w:p>
  <w:p w14:paraId="02A12287" w14:textId="77777777" w:rsidR="00E4197E" w:rsidRPr="00DE5095" w:rsidRDefault="00E4197E" w:rsidP="00373A29">
    <w:pPr>
      <w:pStyle w:val="Encabezado"/>
      <w:tabs>
        <w:tab w:val="left" w:pos="3240"/>
      </w:tabs>
      <w:jc w:val="right"/>
      <w:rPr>
        <w:rFonts w:ascii="Trajan Pro" w:hAnsi="Trajan Pro"/>
        <w:sz w:val="16"/>
        <w:szCs w:val="16"/>
      </w:rPr>
    </w:pPr>
    <w:r w:rsidRPr="00DE5095">
      <w:rPr>
        <w:rFonts w:ascii="Trajan Pro" w:hAnsi="Trajan Pro"/>
        <w:sz w:val="16"/>
        <w:szCs w:val="16"/>
      </w:rPr>
      <w:tab/>
      <w:t>50009-Zaragoza</w:t>
    </w:r>
  </w:p>
  <w:p w14:paraId="7AB6442B" w14:textId="6735CAC1" w:rsidR="00E4197E" w:rsidRDefault="00E4197E" w:rsidP="00373A29">
    <w:pPr>
      <w:pStyle w:val="Encabezado"/>
      <w:tabs>
        <w:tab w:val="left" w:pos="3240"/>
      </w:tabs>
      <w:jc w:val="right"/>
      <w:rPr>
        <w:rFonts w:ascii="Trajan Pro" w:hAnsi="Trajan Pro"/>
        <w:sz w:val="16"/>
        <w:szCs w:val="16"/>
      </w:rPr>
    </w:pPr>
    <w:r w:rsidRPr="00DE5095">
      <w:rPr>
        <w:rFonts w:ascii="Trajan Pro" w:hAnsi="Trajan Pro"/>
        <w:sz w:val="16"/>
        <w:szCs w:val="16"/>
      </w:rPr>
      <w:tab/>
      <w:t>araseec@unizar.es</w:t>
    </w:r>
  </w:p>
  <w:p w14:paraId="15B02E8D" w14:textId="77777777" w:rsidR="00373A29" w:rsidRPr="00DE5095" w:rsidRDefault="00373A29" w:rsidP="00373A29">
    <w:pPr>
      <w:pStyle w:val="Encabezado"/>
      <w:tabs>
        <w:tab w:val="left" w:pos="3240"/>
      </w:tabs>
      <w:jc w:val="right"/>
      <w:rPr>
        <w:rFonts w:ascii="Trajan Pro" w:hAnsi="Trajan Pro"/>
        <w:sz w:val="16"/>
        <w:szCs w:val="16"/>
      </w:rPr>
    </w:pPr>
  </w:p>
  <w:p w14:paraId="3D622F7E" w14:textId="77777777" w:rsidR="00E4197E" w:rsidRDefault="00E4197E">
    <w:pPr>
      <w:pStyle w:val="Encabezado"/>
      <w:pBdr>
        <w:bottom w:val="single" w:sz="4" w:space="1" w:color="auto"/>
      </w:pBdr>
      <w:tabs>
        <w:tab w:val="left" w:pos="2700"/>
      </w:tabs>
      <w:rPr>
        <w:rFonts w:ascii="LithographLight" w:hAnsi="LithographLight"/>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D1F8D"/>
    <w:multiLevelType w:val="hybridMultilevel"/>
    <w:tmpl w:val="524EF9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EA"/>
    <w:rsid w:val="00001620"/>
    <w:rsid w:val="00096AE3"/>
    <w:rsid w:val="000B1447"/>
    <w:rsid w:val="00154FA2"/>
    <w:rsid w:val="00256B06"/>
    <w:rsid w:val="0032266E"/>
    <w:rsid w:val="00373A29"/>
    <w:rsid w:val="00385601"/>
    <w:rsid w:val="003D7E4A"/>
    <w:rsid w:val="00402D19"/>
    <w:rsid w:val="00441936"/>
    <w:rsid w:val="00593595"/>
    <w:rsid w:val="00637770"/>
    <w:rsid w:val="00676D59"/>
    <w:rsid w:val="006B25EA"/>
    <w:rsid w:val="006D1895"/>
    <w:rsid w:val="006D4E77"/>
    <w:rsid w:val="007970EA"/>
    <w:rsid w:val="007E1B66"/>
    <w:rsid w:val="007F1623"/>
    <w:rsid w:val="00850893"/>
    <w:rsid w:val="009A26BD"/>
    <w:rsid w:val="009B3374"/>
    <w:rsid w:val="00A17524"/>
    <w:rsid w:val="00AE5E7A"/>
    <w:rsid w:val="00B21EB7"/>
    <w:rsid w:val="00B60D90"/>
    <w:rsid w:val="00B7385A"/>
    <w:rsid w:val="00BE6CD7"/>
    <w:rsid w:val="00CC795C"/>
    <w:rsid w:val="00DE5095"/>
    <w:rsid w:val="00E4197E"/>
    <w:rsid w:val="00E75D5F"/>
    <w:rsid w:val="00EF3A6F"/>
    <w:rsid w:val="00FC6481"/>
    <w:rsid w:val="00FD6C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EC182"/>
  <w14:defaultImageDpi w14:val="300"/>
  <w15:docId w15:val="{3B9BB9B5-7FD2-5447-B685-FADCAF70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righ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uiPriority w:val="99"/>
    <w:unhideWhenUsed/>
    <w:rsid w:val="007E1B66"/>
    <w:rPr>
      <w:color w:val="0000FF"/>
      <w:u w:val="single"/>
    </w:rPr>
  </w:style>
  <w:style w:type="paragraph" w:customStyle="1" w:styleId="Default">
    <w:name w:val="Default"/>
    <w:rsid w:val="00E4197E"/>
    <w:pPr>
      <w:widowControl w:val="0"/>
      <w:autoSpaceDE w:val="0"/>
      <w:autoSpaceDN w:val="0"/>
      <w:adjustRightInd w:val="0"/>
    </w:pPr>
    <w:rPr>
      <w:rFonts w:ascii="Century Schoolbook" w:hAnsi="Century Schoolbook" w:cs="Century Schoolbook"/>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6978">
      <w:bodyDiv w:val="1"/>
      <w:marLeft w:val="0"/>
      <w:marRight w:val="0"/>
      <w:marTop w:val="0"/>
      <w:marBottom w:val="0"/>
      <w:divBdr>
        <w:top w:val="none" w:sz="0" w:space="0" w:color="auto"/>
        <w:left w:val="none" w:sz="0" w:space="0" w:color="auto"/>
        <w:bottom w:val="none" w:sz="0" w:space="0" w:color="auto"/>
        <w:right w:val="none" w:sz="0" w:space="0" w:color="auto"/>
      </w:divBdr>
    </w:div>
    <w:div w:id="169707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Latín</vt:lpstr>
    </vt:vector>
  </TitlesOfParts>
  <Company>Universidad de Salamanca</Company>
  <LinksUpToDate>false</LinksUpToDate>
  <CharactersWithSpaces>1675</CharactersWithSpaces>
  <SharedDoc>false</SharedDoc>
  <HLinks>
    <vt:vector size="12" baseType="variant">
      <vt:variant>
        <vt:i4>4718697</vt:i4>
      </vt:variant>
      <vt:variant>
        <vt:i4>0</vt:i4>
      </vt:variant>
      <vt:variant>
        <vt:i4>0</vt:i4>
      </vt:variant>
      <vt:variant>
        <vt:i4>5</vt:i4>
      </vt:variant>
      <vt:variant>
        <vt:lpwstr>http://www.araseec.es</vt:lpwstr>
      </vt:variant>
      <vt:variant>
        <vt:lpwstr/>
      </vt:variant>
      <vt:variant>
        <vt:i4>2621493</vt:i4>
      </vt:variant>
      <vt:variant>
        <vt:i4>-1</vt:i4>
      </vt:variant>
      <vt:variant>
        <vt:i4>2054</vt:i4>
      </vt:variant>
      <vt:variant>
        <vt:i4>1</vt:i4>
      </vt:variant>
      <vt:variant>
        <vt:lpwstr>SELLO%20SEECA2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Latín</dc:title>
  <dc:subject/>
  <dc:creator>Francisco Villar</dc:creator>
  <cp:keywords/>
  <dc:description/>
  <cp:lastModifiedBy>Jesus.delaVilla</cp:lastModifiedBy>
  <cp:revision>2</cp:revision>
  <cp:lastPrinted>2013-04-01T11:19:00Z</cp:lastPrinted>
  <dcterms:created xsi:type="dcterms:W3CDTF">2019-12-10T16:21:00Z</dcterms:created>
  <dcterms:modified xsi:type="dcterms:W3CDTF">2019-12-10T16:21:00Z</dcterms:modified>
</cp:coreProperties>
</file>